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F79" w:rsidRPr="00A444C2" w:rsidRDefault="005B7345" w:rsidP="00672F79">
      <w:pPr>
        <w:jc w:val="center"/>
        <w:rPr>
          <w:rFonts w:asciiTheme="minorHAnsi" w:hAnsiTheme="minorHAnsi"/>
          <w:b/>
          <w:color w:val="4F81BD" w:themeColor="accent1"/>
          <w:sz w:val="40"/>
        </w:rPr>
      </w:pPr>
      <w:r w:rsidRPr="00A444C2">
        <w:rPr>
          <w:rFonts w:asciiTheme="minorHAnsi" w:hAnsiTheme="minorHAnsi"/>
          <w:b/>
          <w:color w:val="4F81BD" w:themeColor="accent1"/>
          <w:sz w:val="40"/>
        </w:rPr>
        <w:t>Annual School Library Growth Plan</w:t>
      </w:r>
    </w:p>
    <w:p w:rsidR="001512AC" w:rsidRPr="00A444C2" w:rsidRDefault="001512AC" w:rsidP="001512AC">
      <w:pPr>
        <w:rPr>
          <w:rFonts w:asciiTheme="minorHAnsi" w:hAnsiTheme="minorHAnsi"/>
          <w:b/>
          <w:bCs/>
          <w:sz w:val="22"/>
        </w:rPr>
      </w:pPr>
      <w:r w:rsidRPr="00A444C2">
        <w:rPr>
          <w:rFonts w:asciiTheme="minorHAnsi" w:hAnsiTheme="minorHAnsi"/>
          <w:b/>
          <w:bCs/>
          <w:sz w:val="22"/>
        </w:rPr>
        <w:t xml:space="preserve">Date: </w:t>
      </w:r>
      <w:r w:rsidR="00A444C2" w:rsidRPr="00A444C2">
        <w:rPr>
          <w:rFonts w:asciiTheme="minorHAnsi" w:hAnsiTheme="minorHAnsi"/>
          <w:b/>
          <w:bCs/>
          <w:sz w:val="22"/>
        </w:rPr>
        <w:tab/>
      </w:r>
      <w:r w:rsidR="00A444C2" w:rsidRPr="00A444C2">
        <w:rPr>
          <w:rFonts w:asciiTheme="minorHAnsi" w:hAnsiTheme="minorHAnsi"/>
          <w:b/>
          <w:bCs/>
          <w:sz w:val="22"/>
        </w:rPr>
        <w:tab/>
      </w:r>
      <w:r w:rsidRPr="00A444C2">
        <w:rPr>
          <w:rFonts w:asciiTheme="minorHAnsi" w:hAnsiTheme="minorHAnsi"/>
          <w:b/>
          <w:bCs/>
          <w:sz w:val="22"/>
        </w:rPr>
        <w:t xml:space="preserve">School Librarian: </w:t>
      </w:r>
      <w:r w:rsidRPr="00A444C2">
        <w:rPr>
          <w:rFonts w:asciiTheme="minorHAnsi" w:hAnsiTheme="minorHAnsi"/>
          <w:sz w:val="22"/>
        </w:rPr>
        <w:tab/>
      </w:r>
      <w:r w:rsidR="00A444C2" w:rsidRPr="00A444C2">
        <w:rPr>
          <w:rFonts w:asciiTheme="minorHAnsi" w:hAnsiTheme="minorHAnsi"/>
          <w:sz w:val="22"/>
        </w:rPr>
        <w:tab/>
      </w:r>
      <w:r w:rsidR="00A444C2" w:rsidRPr="00A444C2">
        <w:rPr>
          <w:rFonts w:asciiTheme="minorHAnsi" w:hAnsiTheme="minorHAnsi"/>
          <w:sz w:val="22"/>
        </w:rPr>
        <w:tab/>
      </w:r>
      <w:r w:rsidR="00A444C2" w:rsidRPr="00A444C2">
        <w:rPr>
          <w:rFonts w:asciiTheme="minorHAnsi" w:hAnsiTheme="minorHAnsi"/>
          <w:sz w:val="22"/>
        </w:rPr>
        <w:tab/>
      </w:r>
      <w:r w:rsidR="00A444C2" w:rsidRPr="00A444C2">
        <w:rPr>
          <w:rFonts w:asciiTheme="minorHAnsi" w:hAnsiTheme="minorHAnsi"/>
          <w:sz w:val="22"/>
        </w:rPr>
        <w:tab/>
      </w:r>
      <w:r w:rsidRPr="00A444C2">
        <w:rPr>
          <w:rFonts w:asciiTheme="minorHAnsi" w:hAnsiTheme="minorHAnsi"/>
          <w:b/>
          <w:bCs/>
          <w:sz w:val="22"/>
        </w:rPr>
        <w:t>S</w:t>
      </w:r>
      <w:r w:rsidR="00C50825" w:rsidRPr="00A444C2">
        <w:rPr>
          <w:rFonts w:asciiTheme="minorHAnsi" w:hAnsiTheme="minorHAnsi"/>
          <w:b/>
          <w:bCs/>
          <w:sz w:val="22"/>
        </w:rPr>
        <w:t xml:space="preserve">chool: </w:t>
      </w:r>
      <w:r w:rsidRPr="00A444C2">
        <w:rPr>
          <w:rFonts w:asciiTheme="minorHAnsi" w:hAnsiTheme="minorHAnsi"/>
          <w:b/>
          <w:bCs/>
          <w:sz w:val="22"/>
        </w:rPr>
        <w:tab/>
      </w:r>
      <w:r w:rsidR="00C50825" w:rsidRPr="00A444C2">
        <w:rPr>
          <w:rFonts w:asciiTheme="minorHAnsi" w:hAnsiTheme="minorHAnsi"/>
          <w:b/>
          <w:bCs/>
          <w:sz w:val="22"/>
        </w:rPr>
        <w:tab/>
      </w:r>
      <w:r w:rsidR="00A444C2" w:rsidRPr="00A444C2">
        <w:rPr>
          <w:rFonts w:asciiTheme="minorHAnsi" w:hAnsiTheme="minorHAnsi"/>
          <w:b/>
          <w:bCs/>
          <w:sz w:val="22"/>
        </w:rPr>
        <w:tab/>
      </w:r>
      <w:r w:rsidR="00A444C2" w:rsidRPr="00A444C2">
        <w:rPr>
          <w:rFonts w:asciiTheme="minorHAnsi" w:hAnsiTheme="minorHAnsi"/>
          <w:b/>
          <w:bCs/>
          <w:sz w:val="22"/>
        </w:rPr>
        <w:tab/>
      </w:r>
      <w:r w:rsidR="00A444C2" w:rsidRPr="00A444C2">
        <w:rPr>
          <w:rFonts w:asciiTheme="minorHAnsi" w:hAnsiTheme="minorHAnsi"/>
          <w:b/>
          <w:bCs/>
          <w:sz w:val="22"/>
        </w:rPr>
        <w:tab/>
      </w:r>
      <w:r w:rsidR="00C50825" w:rsidRPr="00A444C2">
        <w:rPr>
          <w:rFonts w:asciiTheme="minorHAnsi" w:hAnsiTheme="minorHAnsi"/>
          <w:b/>
          <w:bCs/>
          <w:sz w:val="22"/>
        </w:rPr>
        <w:t xml:space="preserve">District: </w:t>
      </w:r>
    </w:p>
    <w:tbl>
      <w:tblPr>
        <w:tblStyle w:val="TableGrid"/>
        <w:tblW w:w="0" w:type="auto"/>
        <w:tblInd w:w="198" w:type="dxa"/>
        <w:tblLook w:val="04A0" w:firstRow="1" w:lastRow="0" w:firstColumn="1" w:lastColumn="0" w:noHBand="0" w:noVBand="1"/>
      </w:tblPr>
      <w:tblGrid>
        <w:gridCol w:w="616"/>
        <w:gridCol w:w="3627"/>
        <w:gridCol w:w="9789"/>
      </w:tblGrid>
      <w:tr w:rsidR="00CA1D28" w:rsidRPr="00A444C2" w:rsidTr="00541675">
        <w:trPr>
          <w:trHeight w:val="535"/>
        </w:trPr>
        <w:tc>
          <w:tcPr>
            <w:tcW w:w="616" w:type="dxa"/>
            <w:vMerge w:val="restart"/>
            <w:tcBorders>
              <w:bottom w:val="nil"/>
            </w:tcBorders>
            <w:shd w:val="clear" w:color="auto" w:fill="C6D9F1" w:themeFill="text2" w:themeFillTint="33"/>
            <w:textDirection w:val="btLr"/>
          </w:tcPr>
          <w:p w:rsidR="001722E8" w:rsidRPr="00A444C2" w:rsidRDefault="001722E8" w:rsidP="001722E8">
            <w:pPr>
              <w:ind w:left="113" w:right="113"/>
              <w:jc w:val="center"/>
              <w:rPr>
                <w:rFonts w:asciiTheme="minorHAnsi" w:hAnsiTheme="minorHAnsi"/>
                <w:b/>
                <w:sz w:val="28"/>
                <w:szCs w:val="24"/>
              </w:rPr>
            </w:pPr>
            <w:r w:rsidRPr="00A444C2">
              <w:rPr>
                <w:rFonts w:asciiTheme="minorHAnsi" w:hAnsiTheme="minorHAnsi"/>
                <w:b/>
                <w:sz w:val="28"/>
                <w:szCs w:val="24"/>
              </w:rPr>
              <w:t>GOAL 1</w:t>
            </w:r>
          </w:p>
        </w:tc>
        <w:tc>
          <w:tcPr>
            <w:tcW w:w="3640" w:type="dxa"/>
          </w:tcPr>
          <w:p w:rsidR="00CA1D28" w:rsidRPr="00A444C2" w:rsidRDefault="00CA1D28" w:rsidP="00541675">
            <w:pPr>
              <w:rPr>
                <w:rFonts w:asciiTheme="minorHAnsi" w:hAnsiTheme="minorHAnsi"/>
                <w:b/>
                <w:sz w:val="22"/>
                <w:szCs w:val="24"/>
              </w:rPr>
            </w:pPr>
            <w:r w:rsidRPr="00A444C2">
              <w:rPr>
                <w:rFonts w:asciiTheme="minorHAnsi" w:hAnsiTheme="minorHAnsi"/>
                <w:b/>
                <w:sz w:val="22"/>
                <w:szCs w:val="24"/>
              </w:rPr>
              <w:t xml:space="preserve">School </w:t>
            </w:r>
            <w:r w:rsidR="00541675">
              <w:rPr>
                <w:rFonts w:asciiTheme="minorHAnsi" w:hAnsiTheme="minorHAnsi"/>
                <w:b/>
                <w:sz w:val="22"/>
                <w:szCs w:val="24"/>
              </w:rPr>
              <w:t>Improvement Plan Goal (SIP)</w:t>
            </w:r>
          </w:p>
        </w:tc>
        <w:tc>
          <w:tcPr>
            <w:tcW w:w="9851" w:type="dxa"/>
          </w:tcPr>
          <w:p w:rsidR="00CA1D28" w:rsidRPr="00A444C2" w:rsidRDefault="0006504F" w:rsidP="00541675">
            <w:pPr>
              <w:rPr>
                <w:rFonts w:asciiTheme="minorHAnsi" w:hAnsiTheme="minorHAnsi"/>
                <w:b/>
                <w:color w:val="4F81BD" w:themeColor="accent1"/>
                <w:sz w:val="22"/>
                <w:szCs w:val="24"/>
              </w:rPr>
            </w:pPr>
            <w:r w:rsidRPr="007C3DD6">
              <w:rPr>
                <w:rFonts w:asciiTheme="minorHAnsi" w:hAnsiTheme="minorHAnsi"/>
                <w:b/>
                <w:color w:val="365F91" w:themeColor="accent1" w:themeShade="BF"/>
                <w:szCs w:val="24"/>
              </w:rPr>
              <w:t xml:space="preserve">Major Improvement Strategy #1: </w:t>
            </w:r>
            <w:r w:rsidRPr="007C3DD6">
              <w:rPr>
                <w:rFonts w:asciiTheme="minorHAnsi" w:hAnsiTheme="minorHAnsi"/>
                <w:color w:val="365F91" w:themeColor="accent1" w:themeShade="BF"/>
                <w:szCs w:val="24"/>
              </w:rPr>
              <w:t>Create an intervention support for students to have a double-dose of targeted math instruction during or beyond the school day. This double-dose will allow students to access core instruction and to have additional time and support for addressing needs</w:t>
            </w:r>
          </w:p>
        </w:tc>
      </w:tr>
      <w:tr w:rsidR="006E42D8" w:rsidRPr="00A444C2" w:rsidTr="00541675">
        <w:trPr>
          <w:trHeight w:val="143"/>
        </w:trPr>
        <w:tc>
          <w:tcPr>
            <w:tcW w:w="616" w:type="dxa"/>
            <w:vMerge/>
            <w:tcBorders>
              <w:top w:val="nil"/>
              <w:bottom w:val="nil"/>
            </w:tcBorders>
            <w:shd w:val="clear" w:color="auto" w:fill="C6D9F1" w:themeFill="text2" w:themeFillTint="33"/>
            <w:textDirection w:val="btLr"/>
          </w:tcPr>
          <w:p w:rsidR="006E42D8" w:rsidRPr="00A444C2" w:rsidRDefault="006E42D8" w:rsidP="001722E8">
            <w:pPr>
              <w:ind w:left="113" w:right="113"/>
              <w:jc w:val="center"/>
              <w:rPr>
                <w:rFonts w:asciiTheme="minorHAnsi" w:hAnsiTheme="minorHAnsi"/>
                <w:b/>
                <w:sz w:val="22"/>
                <w:szCs w:val="24"/>
              </w:rPr>
            </w:pPr>
          </w:p>
        </w:tc>
        <w:tc>
          <w:tcPr>
            <w:tcW w:w="3640" w:type="dxa"/>
          </w:tcPr>
          <w:p w:rsidR="006E42D8" w:rsidRPr="00A444C2" w:rsidRDefault="006E42D8" w:rsidP="00CA1D2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sidR="00B51345">
              <w:rPr>
                <w:rFonts w:asciiTheme="minorHAnsi" w:hAnsiTheme="minorHAnsi"/>
                <w:b/>
                <w:sz w:val="22"/>
                <w:szCs w:val="24"/>
              </w:rPr>
              <w:t xml:space="preserve"> and WHY</w:t>
            </w:r>
            <w:r w:rsidRPr="00A444C2">
              <w:rPr>
                <w:rFonts w:asciiTheme="minorHAnsi" w:hAnsiTheme="minorHAnsi"/>
                <w:b/>
                <w:sz w:val="22"/>
                <w:szCs w:val="24"/>
              </w:rPr>
              <w:t>?)</w:t>
            </w:r>
          </w:p>
        </w:tc>
        <w:tc>
          <w:tcPr>
            <w:tcW w:w="9851" w:type="dxa"/>
          </w:tcPr>
          <w:p w:rsidR="006E1E86" w:rsidRPr="007C3DD6" w:rsidRDefault="006E1E86" w:rsidP="006E1E86">
            <w:pPr>
              <w:tabs>
                <w:tab w:val="num" w:pos="720"/>
              </w:tabs>
              <w:rPr>
                <w:rFonts w:asciiTheme="minorHAnsi" w:hAnsiTheme="minorHAnsi"/>
                <w:b/>
                <w:color w:val="365F91" w:themeColor="accent1" w:themeShade="BF"/>
                <w:szCs w:val="24"/>
              </w:rPr>
            </w:pPr>
            <w:r w:rsidRPr="007C3DD6">
              <w:rPr>
                <w:rFonts w:asciiTheme="minorHAnsi" w:hAnsiTheme="minorHAnsi"/>
                <w:b/>
                <w:color w:val="365F91" w:themeColor="accent1" w:themeShade="BF"/>
                <w:szCs w:val="24"/>
              </w:rPr>
              <w:t>III. Leadership: (#10 Curriculum Development Advisor)</w:t>
            </w:r>
          </w:p>
          <w:p w:rsidR="006E1E86" w:rsidRPr="006E1E86" w:rsidRDefault="006E1E86" w:rsidP="006E1E86">
            <w:pPr>
              <w:tabs>
                <w:tab w:val="num" w:pos="720"/>
              </w:tabs>
              <w:rPr>
                <w:rFonts w:asciiTheme="minorHAnsi" w:hAnsiTheme="minorHAnsi"/>
                <w:i/>
                <w:color w:val="365F91" w:themeColor="accent1" w:themeShade="BF"/>
                <w:szCs w:val="24"/>
              </w:rPr>
            </w:pPr>
            <w:r w:rsidRPr="007C3DD6">
              <w:rPr>
                <w:rFonts w:asciiTheme="minorHAnsi" w:hAnsiTheme="minorHAnsi"/>
                <w:color w:val="365F91" w:themeColor="accent1" w:themeShade="BF"/>
                <w:szCs w:val="24"/>
              </w:rPr>
              <w:t>The school librarian is an active participant in curriculum development, working in conjunction with the administration and faculty to incorporate school and district-wide instructional goals, plans, and processes.</w:t>
            </w:r>
            <w:r>
              <w:rPr>
                <w:rFonts w:asciiTheme="minorHAnsi" w:hAnsiTheme="minorHAnsi"/>
                <w:color w:val="365F91" w:themeColor="accent1" w:themeShade="BF"/>
                <w:szCs w:val="24"/>
              </w:rPr>
              <w:t xml:space="preserve"> </w:t>
            </w:r>
            <w:r>
              <w:rPr>
                <w:rFonts w:asciiTheme="minorHAnsi" w:hAnsiTheme="minorHAnsi"/>
                <w:i/>
                <w:color w:val="365F91" w:themeColor="accent1" w:themeShade="BF"/>
                <w:szCs w:val="24"/>
              </w:rPr>
              <w:t xml:space="preserve">Collaboration with building staff is crucial but also requires commitment and time to achieve success. Having an emphasis in this area brings its importance to the fore and requires us to strategically strive to achieve the desired goal. </w:t>
            </w:r>
          </w:p>
          <w:p w:rsidR="006E1E86" w:rsidRPr="007C3DD6" w:rsidRDefault="006E1E86" w:rsidP="006E1E86">
            <w:pPr>
              <w:tabs>
                <w:tab w:val="num" w:pos="720"/>
              </w:tabs>
              <w:rPr>
                <w:rFonts w:asciiTheme="minorHAnsi" w:hAnsiTheme="minorHAnsi"/>
                <w:b/>
                <w:color w:val="365F91" w:themeColor="accent1" w:themeShade="BF"/>
                <w:szCs w:val="24"/>
              </w:rPr>
            </w:pPr>
            <w:r w:rsidRPr="007C3DD6">
              <w:rPr>
                <w:rFonts w:asciiTheme="minorHAnsi" w:hAnsiTheme="minorHAnsi"/>
                <w:b/>
                <w:color w:val="365F91" w:themeColor="accent1" w:themeShade="BF"/>
                <w:szCs w:val="24"/>
              </w:rPr>
              <w:t>IV. Library Management: (#18 Collection Development)</w:t>
            </w:r>
          </w:p>
          <w:p w:rsidR="006E42D8" w:rsidRPr="00A444C2" w:rsidRDefault="006E1E86" w:rsidP="006E1E86">
            <w:pPr>
              <w:tabs>
                <w:tab w:val="num" w:pos="720"/>
              </w:tabs>
              <w:rPr>
                <w:rFonts w:asciiTheme="minorHAnsi" w:hAnsiTheme="minorHAnsi"/>
                <w:b/>
                <w:color w:val="4F81BD" w:themeColor="accent1"/>
                <w:sz w:val="22"/>
                <w:szCs w:val="24"/>
              </w:rPr>
            </w:pPr>
            <w:r w:rsidRPr="007C3DD6">
              <w:rPr>
                <w:rFonts w:asciiTheme="minorHAnsi" w:hAnsiTheme="minorHAnsi"/>
                <w:color w:val="365F91" w:themeColor="accent1" w:themeShade="BF"/>
                <w:szCs w:val="24"/>
              </w:rPr>
              <w:t>Print and non-print items are a core ingredient in any library collection. Ready access to the library collection helps build a foundation for literacy, information fluency, reading for pleasure, and research skills.</w:t>
            </w:r>
            <w:r>
              <w:rPr>
                <w:rFonts w:asciiTheme="minorHAnsi" w:hAnsiTheme="minorHAnsi"/>
                <w:color w:val="365F91" w:themeColor="accent1" w:themeShade="BF"/>
                <w:szCs w:val="24"/>
              </w:rPr>
              <w:t xml:space="preserve"> </w:t>
            </w:r>
            <w:r>
              <w:rPr>
                <w:rFonts w:asciiTheme="minorHAnsi" w:hAnsiTheme="minorHAnsi"/>
                <w:i/>
                <w:color w:val="365F91" w:themeColor="accent1" w:themeShade="BF"/>
                <w:szCs w:val="24"/>
              </w:rPr>
              <w:t xml:space="preserve">Without having the quality resources needed to meet achievement goals, staff working with students are not able to successfully do so. </w:t>
            </w:r>
          </w:p>
        </w:tc>
      </w:tr>
      <w:tr w:rsidR="003565F7" w:rsidRPr="00A444C2" w:rsidTr="00541675">
        <w:trPr>
          <w:trHeight w:val="143"/>
        </w:trPr>
        <w:tc>
          <w:tcPr>
            <w:tcW w:w="616" w:type="dxa"/>
            <w:vMerge/>
            <w:tcBorders>
              <w:top w:val="nil"/>
              <w:bottom w:val="nil"/>
            </w:tcBorders>
            <w:shd w:val="clear" w:color="auto" w:fill="C6D9F1" w:themeFill="text2" w:themeFillTint="33"/>
            <w:textDirection w:val="btLr"/>
          </w:tcPr>
          <w:p w:rsidR="003565F7" w:rsidRPr="00A444C2" w:rsidRDefault="003565F7" w:rsidP="001722E8">
            <w:pPr>
              <w:ind w:left="113" w:right="113"/>
              <w:jc w:val="center"/>
              <w:rPr>
                <w:rFonts w:asciiTheme="minorHAnsi" w:hAnsiTheme="minorHAnsi"/>
                <w:b/>
                <w:sz w:val="22"/>
                <w:szCs w:val="24"/>
              </w:rPr>
            </w:pPr>
          </w:p>
        </w:tc>
        <w:tc>
          <w:tcPr>
            <w:tcW w:w="3640" w:type="dxa"/>
          </w:tcPr>
          <w:p w:rsidR="003565F7"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D13F40" w:rsidRPr="00A444C2">
              <w:rPr>
                <w:rFonts w:asciiTheme="minorHAnsi" w:hAnsiTheme="minorHAnsi"/>
                <w:b/>
                <w:sz w:val="22"/>
                <w:szCs w:val="24"/>
              </w:rPr>
              <w:t xml:space="preserve">SMART </w:t>
            </w:r>
            <w:r w:rsidR="0004336D" w:rsidRPr="00A444C2">
              <w:rPr>
                <w:rFonts w:asciiTheme="minorHAnsi" w:hAnsiTheme="minorHAnsi"/>
                <w:b/>
                <w:sz w:val="22"/>
                <w:szCs w:val="24"/>
              </w:rPr>
              <w:t>goal which is worded to</w:t>
            </w:r>
            <w:r w:rsidRPr="00A444C2">
              <w:rPr>
                <w:rFonts w:asciiTheme="minorHAnsi" w:hAnsiTheme="minorHAnsi"/>
                <w:b/>
                <w:sz w:val="22"/>
                <w:szCs w:val="24"/>
              </w:rPr>
              <w:t xml:space="preserve"> </w:t>
            </w:r>
            <w:r w:rsidR="0004336D" w:rsidRPr="00A444C2">
              <w:rPr>
                <w:rFonts w:asciiTheme="minorHAnsi" w:hAnsiTheme="minorHAnsi"/>
                <w:b/>
                <w:i/>
                <w:sz w:val="22"/>
                <w:szCs w:val="24"/>
              </w:rPr>
              <w:t>show</w:t>
            </w:r>
            <w:r w:rsidRPr="00A444C2">
              <w:rPr>
                <w:rFonts w:asciiTheme="minorHAnsi" w:hAnsiTheme="minorHAnsi"/>
                <w:b/>
                <w:i/>
                <w:sz w:val="22"/>
                <w:szCs w:val="24"/>
              </w:rPr>
              <w:t xml:space="preserve"> alignment </w:t>
            </w:r>
            <w:r w:rsidR="00541675">
              <w:rPr>
                <w:rFonts w:asciiTheme="minorHAnsi" w:hAnsiTheme="minorHAnsi"/>
                <w:b/>
                <w:i/>
                <w:sz w:val="22"/>
                <w:szCs w:val="24"/>
              </w:rPr>
              <w:t>between SIP</w:t>
            </w:r>
            <w:r w:rsidR="006C0BA6" w:rsidRPr="00A444C2">
              <w:rPr>
                <w:rFonts w:asciiTheme="minorHAnsi" w:hAnsiTheme="minorHAnsi"/>
                <w:b/>
                <w:i/>
                <w:sz w:val="22"/>
                <w:szCs w:val="24"/>
              </w:rPr>
              <w:t xml:space="preserve"> and HESL</w:t>
            </w:r>
            <w:r w:rsidR="006145BA">
              <w:rPr>
                <w:rFonts w:asciiTheme="minorHAnsi" w:hAnsiTheme="minorHAnsi"/>
                <w:b/>
                <w:i/>
                <w:sz w:val="22"/>
                <w:szCs w:val="24"/>
              </w:rPr>
              <w:t>P</w:t>
            </w:r>
            <w:r w:rsidR="006C0BA6" w:rsidRPr="00A444C2">
              <w:rPr>
                <w:rFonts w:asciiTheme="minorHAnsi" w:hAnsiTheme="minorHAnsi"/>
                <w:b/>
                <w:i/>
                <w:sz w:val="22"/>
                <w:szCs w:val="24"/>
              </w:rPr>
              <w:t xml:space="preserve"> </w:t>
            </w:r>
            <w:r w:rsidRPr="00A444C2">
              <w:rPr>
                <w:rFonts w:asciiTheme="minorHAnsi" w:hAnsiTheme="minorHAnsi"/>
                <w:b/>
                <w:i/>
                <w:sz w:val="22"/>
                <w:szCs w:val="24"/>
              </w:rPr>
              <w:t>Target area</w:t>
            </w:r>
          </w:p>
        </w:tc>
        <w:tc>
          <w:tcPr>
            <w:tcW w:w="9851" w:type="dxa"/>
          </w:tcPr>
          <w:p w:rsidR="007F2F1B" w:rsidRPr="00A444C2" w:rsidRDefault="0006504F" w:rsidP="007F2F1B">
            <w:pPr>
              <w:tabs>
                <w:tab w:val="num" w:pos="720"/>
              </w:tabs>
              <w:rPr>
                <w:rFonts w:asciiTheme="minorHAnsi" w:hAnsiTheme="minorHAnsi"/>
                <w:b/>
                <w:color w:val="4F81BD" w:themeColor="accent1"/>
                <w:sz w:val="22"/>
                <w:szCs w:val="24"/>
              </w:rPr>
            </w:pPr>
            <w:r>
              <w:rPr>
                <w:rFonts w:asciiTheme="minorHAnsi" w:hAnsiTheme="minorHAnsi"/>
                <w:b/>
                <w:color w:val="365F91" w:themeColor="accent1" w:themeShade="BF"/>
                <w:szCs w:val="24"/>
              </w:rPr>
              <w:t>By May 2015</w:t>
            </w:r>
            <w:r w:rsidRPr="007C3DD6">
              <w:rPr>
                <w:rFonts w:asciiTheme="minorHAnsi" w:hAnsiTheme="minorHAnsi"/>
                <w:b/>
                <w:color w:val="365F91" w:themeColor="accent1" w:themeShade="BF"/>
                <w:szCs w:val="24"/>
              </w:rPr>
              <w:t>, the collection will be updated to include new print, non-print resources and instructional strategies to support Common Core Standards, Colorado Standards and 21</w:t>
            </w:r>
            <w:r w:rsidRPr="007C3DD6">
              <w:rPr>
                <w:rFonts w:asciiTheme="minorHAnsi" w:hAnsiTheme="minorHAnsi"/>
                <w:b/>
                <w:color w:val="365F91" w:themeColor="accent1" w:themeShade="BF"/>
                <w:szCs w:val="24"/>
                <w:vertAlign w:val="superscript"/>
              </w:rPr>
              <w:t>st</w:t>
            </w:r>
            <w:r w:rsidRPr="007C3DD6">
              <w:rPr>
                <w:rFonts w:asciiTheme="minorHAnsi" w:hAnsiTheme="minorHAnsi"/>
                <w:b/>
                <w:color w:val="365F91" w:themeColor="accent1" w:themeShade="BF"/>
                <w:szCs w:val="24"/>
              </w:rPr>
              <w:t xml:space="preserve"> Century Skills allowing support of grade level curriculum areas specifically Math</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7F2F1B"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Strategies/Indicators</w:t>
            </w:r>
            <w:r w:rsidR="007F2F1B" w:rsidRPr="00A444C2">
              <w:rPr>
                <w:rFonts w:asciiTheme="minorHAnsi" w:hAnsiTheme="minorHAnsi"/>
                <w:b/>
                <w:sz w:val="22"/>
                <w:szCs w:val="24"/>
              </w:rPr>
              <w:t xml:space="preserve"> for carrying out my SMART goal</w:t>
            </w:r>
          </w:p>
          <w:p w:rsidR="00CA1D28" w:rsidRPr="00A444C2" w:rsidRDefault="00CA1D28" w:rsidP="00CA1D28">
            <w:pPr>
              <w:rPr>
                <w:rFonts w:asciiTheme="minorHAnsi" w:hAnsiTheme="minorHAnsi"/>
                <w:b/>
                <w:sz w:val="22"/>
                <w:szCs w:val="24"/>
              </w:rPr>
            </w:pPr>
          </w:p>
        </w:tc>
        <w:tc>
          <w:tcPr>
            <w:tcW w:w="9851" w:type="dxa"/>
          </w:tcPr>
          <w:p w:rsidR="0006504F" w:rsidRPr="007C3DD6" w:rsidRDefault="0006504F" w:rsidP="0006504F">
            <w:pPr>
              <w:pStyle w:val="ListParagraph"/>
              <w:numPr>
                <w:ilvl w:val="0"/>
                <w:numId w:val="12"/>
              </w:numPr>
              <w:rPr>
                <w:rFonts w:asciiTheme="minorHAnsi" w:hAnsiTheme="minorHAnsi"/>
                <w:b/>
                <w:color w:val="365F91" w:themeColor="accent1" w:themeShade="BF"/>
                <w:szCs w:val="24"/>
              </w:rPr>
            </w:pPr>
            <w:r w:rsidRPr="007C3DD6">
              <w:rPr>
                <w:rFonts w:asciiTheme="minorHAnsi" w:hAnsiTheme="minorHAnsi"/>
                <w:b/>
                <w:color w:val="365F91" w:themeColor="accent1" w:themeShade="BF"/>
                <w:szCs w:val="24"/>
              </w:rPr>
              <w:t>Completely weed the non-fiction section-pulling books that are out of date, tattered, and irrelevant.</w:t>
            </w:r>
            <w:r>
              <w:rPr>
                <w:rFonts w:asciiTheme="minorHAnsi" w:hAnsiTheme="minorHAnsi"/>
                <w:b/>
                <w:color w:val="365F91" w:themeColor="accent1" w:themeShade="BF"/>
                <w:szCs w:val="24"/>
              </w:rPr>
              <w:t xml:space="preserve"> (ongoing)</w:t>
            </w:r>
          </w:p>
          <w:p w:rsidR="0006504F" w:rsidRDefault="0006504F" w:rsidP="0006504F">
            <w:pPr>
              <w:pStyle w:val="ListParagraph"/>
              <w:numPr>
                <w:ilvl w:val="0"/>
                <w:numId w:val="12"/>
              </w:numPr>
              <w:rPr>
                <w:rFonts w:asciiTheme="minorHAnsi" w:hAnsiTheme="minorHAnsi"/>
                <w:b/>
                <w:color w:val="365F91" w:themeColor="accent1" w:themeShade="BF"/>
                <w:szCs w:val="24"/>
              </w:rPr>
            </w:pPr>
            <w:r w:rsidRPr="007C3DD6">
              <w:rPr>
                <w:rFonts w:asciiTheme="minorHAnsi" w:hAnsiTheme="minorHAnsi"/>
                <w:b/>
                <w:color w:val="365F91" w:themeColor="accent1" w:themeShade="BF"/>
                <w:szCs w:val="24"/>
              </w:rPr>
              <w:t>Obtaining collection requests from staff and students.</w:t>
            </w:r>
            <w:r>
              <w:rPr>
                <w:rFonts w:asciiTheme="minorHAnsi" w:hAnsiTheme="minorHAnsi"/>
                <w:b/>
                <w:color w:val="365F91" w:themeColor="accent1" w:themeShade="BF"/>
                <w:szCs w:val="24"/>
              </w:rPr>
              <w:t xml:space="preserve"> (ongoing)</w:t>
            </w:r>
          </w:p>
          <w:p w:rsidR="0006504F" w:rsidRPr="007C3DD6" w:rsidRDefault="0006504F" w:rsidP="0006504F">
            <w:pPr>
              <w:pStyle w:val="ListParagraph"/>
              <w:numPr>
                <w:ilvl w:val="0"/>
                <w:numId w:val="12"/>
              </w:numPr>
              <w:rPr>
                <w:rFonts w:asciiTheme="minorHAnsi" w:hAnsiTheme="minorHAnsi"/>
                <w:b/>
                <w:color w:val="365F91" w:themeColor="accent1" w:themeShade="BF"/>
                <w:szCs w:val="24"/>
              </w:rPr>
            </w:pPr>
            <w:r>
              <w:rPr>
                <w:rFonts w:asciiTheme="minorHAnsi" w:hAnsiTheme="minorHAnsi"/>
                <w:b/>
                <w:color w:val="365F91" w:themeColor="accent1" w:themeShade="BF"/>
                <w:szCs w:val="24"/>
              </w:rPr>
              <w:t>Purchase resources suggested by current Math curriculum for literacy connections.</w:t>
            </w:r>
            <w:r>
              <w:rPr>
                <w:rFonts w:asciiTheme="minorHAnsi" w:hAnsiTheme="minorHAnsi"/>
                <w:b/>
                <w:color w:val="365F91" w:themeColor="accent1" w:themeShade="BF"/>
                <w:szCs w:val="24"/>
              </w:rPr>
              <w:t xml:space="preserve"> (purchased $2,262.21 in Math related resources in 2014)</w:t>
            </w:r>
          </w:p>
          <w:p w:rsidR="0006504F" w:rsidRPr="007C3DD6" w:rsidRDefault="0006504F" w:rsidP="0006504F">
            <w:pPr>
              <w:pStyle w:val="ListParagraph"/>
              <w:numPr>
                <w:ilvl w:val="0"/>
                <w:numId w:val="12"/>
              </w:numPr>
              <w:rPr>
                <w:rFonts w:asciiTheme="minorHAnsi" w:hAnsiTheme="minorHAnsi"/>
                <w:b/>
                <w:color w:val="365F91" w:themeColor="accent1" w:themeShade="BF"/>
                <w:szCs w:val="24"/>
              </w:rPr>
            </w:pPr>
            <w:r w:rsidRPr="007C3DD6">
              <w:rPr>
                <w:rFonts w:asciiTheme="minorHAnsi" w:hAnsiTheme="minorHAnsi"/>
                <w:b/>
                <w:color w:val="365F91" w:themeColor="accent1" w:themeShade="BF"/>
                <w:szCs w:val="24"/>
              </w:rPr>
              <w:t>Request curriculum maps for each grade level to further narrow down purchases.</w:t>
            </w:r>
            <w:r>
              <w:rPr>
                <w:rFonts w:asciiTheme="minorHAnsi" w:hAnsiTheme="minorHAnsi"/>
                <w:b/>
                <w:color w:val="365F91" w:themeColor="accent1" w:themeShade="BF"/>
                <w:szCs w:val="24"/>
              </w:rPr>
              <w:t xml:space="preserve"> (complete with yearly updates)</w:t>
            </w:r>
          </w:p>
          <w:p w:rsidR="0006504F" w:rsidRPr="007C3DD6" w:rsidRDefault="0006504F" w:rsidP="0006504F">
            <w:pPr>
              <w:pStyle w:val="ListParagraph"/>
              <w:numPr>
                <w:ilvl w:val="0"/>
                <w:numId w:val="12"/>
              </w:numPr>
              <w:rPr>
                <w:rFonts w:asciiTheme="minorHAnsi" w:hAnsiTheme="minorHAnsi"/>
                <w:b/>
                <w:color w:val="365F91" w:themeColor="accent1" w:themeShade="BF"/>
                <w:szCs w:val="24"/>
              </w:rPr>
            </w:pPr>
            <w:r>
              <w:rPr>
                <w:rFonts w:asciiTheme="minorHAnsi" w:hAnsiTheme="minorHAnsi"/>
                <w:b/>
                <w:color w:val="365F91" w:themeColor="accent1" w:themeShade="BF"/>
                <w:szCs w:val="24"/>
              </w:rPr>
              <w:t>Collaborate with grade level faculty</w:t>
            </w:r>
            <w:r w:rsidRPr="007C3DD6">
              <w:rPr>
                <w:rFonts w:asciiTheme="minorHAnsi" w:hAnsiTheme="minorHAnsi"/>
                <w:b/>
                <w:color w:val="365F91" w:themeColor="accent1" w:themeShade="BF"/>
                <w:szCs w:val="24"/>
              </w:rPr>
              <w:t xml:space="preserve"> and the Math Interventionist to provide for resources and technology instruction to best meet needs.</w:t>
            </w:r>
            <w:r>
              <w:rPr>
                <w:rFonts w:asciiTheme="minorHAnsi" w:hAnsiTheme="minorHAnsi"/>
                <w:b/>
                <w:color w:val="365F91" w:themeColor="accent1" w:themeShade="BF"/>
                <w:szCs w:val="24"/>
              </w:rPr>
              <w:t xml:space="preserve"> (ongoing)</w:t>
            </w:r>
          </w:p>
          <w:p w:rsidR="00A444C2" w:rsidRPr="0006504F" w:rsidRDefault="0006504F" w:rsidP="0006504F">
            <w:pPr>
              <w:pStyle w:val="ListParagraph"/>
              <w:numPr>
                <w:ilvl w:val="0"/>
                <w:numId w:val="12"/>
              </w:numPr>
              <w:rPr>
                <w:rFonts w:asciiTheme="minorHAnsi" w:hAnsiTheme="minorHAnsi"/>
                <w:b/>
                <w:color w:val="4F81BD" w:themeColor="accent1"/>
                <w:sz w:val="22"/>
                <w:szCs w:val="24"/>
              </w:rPr>
            </w:pPr>
            <w:r w:rsidRPr="0006504F">
              <w:rPr>
                <w:rFonts w:asciiTheme="minorHAnsi" w:hAnsiTheme="minorHAnsi"/>
                <w:b/>
                <w:color w:val="365F91" w:themeColor="accent1" w:themeShade="BF"/>
                <w:szCs w:val="24"/>
              </w:rPr>
              <w:t>Keeping up to date on reviews and standards based publications.</w:t>
            </w:r>
            <w:r>
              <w:rPr>
                <w:rFonts w:asciiTheme="minorHAnsi" w:hAnsiTheme="minorHAnsi"/>
                <w:b/>
                <w:color w:val="365F91" w:themeColor="accent1" w:themeShade="BF"/>
                <w:szCs w:val="24"/>
              </w:rPr>
              <w:t xml:space="preserve"> (ongoing)</w:t>
            </w:r>
          </w:p>
          <w:p w:rsidR="0006504F" w:rsidRPr="007C3DD6" w:rsidRDefault="0006504F" w:rsidP="0006504F">
            <w:pPr>
              <w:pStyle w:val="ListParagraph"/>
              <w:numPr>
                <w:ilvl w:val="0"/>
                <w:numId w:val="12"/>
              </w:numPr>
              <w:rPr>
                <w:rFonts w:asciiTheme="minorHAnsi" w:hAnsiTheme="minorHAnsi"/>
                <w:b/>
                <w:color w:val="365F91" w:themeColor="accent1" w:themeShade="BF"/>
                <w:szCs w:val="24"/>
              </w:rPr>
            </w:pPr>
            <w:r w:rsidRPr="007C3DD6">
              <w:rPr>
                <w:rFonts w:asciiTheme="minorHAnsi" w:hAnsiTheme="minorHAnsi"/>
                <w:b/>
                <w:color w:val="365F91" w:themeColor="accent1" w:themeShade="BF"/>
                <w:szCs w:val="24"/>
              </w:rPr>
              <w:t>Updating our community using our website when new books and resources are available</w:t>
            </w:r>
            <w:r>
              <w:rPr>
                <w:rFonts w:asciiTheme="minorHAnsi" w:hAnsiTheme="minorHAnsi"/>
                <w:b/>
                <w:color w:val="365F91" w:themeColor="accent1" w:themeShade="BF"/>
                <w:szCs w:val="24"/>
              </w:rPr>
              <w:t xml:space="preserve"> (ongoing)</w:t>
            </w:r>
          </w:p>
          <w:p w:rsidR="0006504F" w:rsidRPr="0006504F" w:rsidRDefault="0006504F" w:rsidP="0006504F">
            <w:pPr>
              <w:pStyle w:val="ListParagraph"/>
              <w:numPr>
                <w:ilvl w:val="0"/>
                <w:numId w:val="12"/>
              </w:numPr>
              <w:rPr>
                <w:rFonts w:asciiTheme="minorHAnsi" w:hAnsiTheme="minorHAnsi"/>
                <w:b/>
                <w:color w:val="4F81BD" w:themeColor="accent1"/>
                <w:sz w:val="22"/>
                <w:szCs w:val="24"/>
              </w:rPr>
            </w:pPr>
            <w:r w:rsidRPr="007C3DD6">
              <w:rPr>
                <w:rFonts w:asciiTheme="minorHAnsi" w:hAnsiTheme="minorHAnsi"/>
                <w:b/>
                <w:color w:val="365F91" w:themeColor="accent1" w:themeShade="BF"/>
                <w:szCs w:val="24"/>
              </w:rPr>
              <w:t>Surveying teachers on how to best meet their needs for resources.</w:t>
            </w:r>
            <w:r>
              <w:rPr>
                <w:rFonts w:asciiTheme="minorHAnsi" w:hAnsiTheme="minorHAnsi"/>
                <w:b/>
                <w:color w:val="365F91" w:themeColor="accent1" w:themeShade="BF"/>
                <w:szCs w:val="24"/>
              </w:rPr>
              <w:t xml:space="preserve"> (ongoing)</w:t>
            </w:r>
          </w:p>
          <w:p w:rsidR="007F2F1B" w:rsidRPr="00A444C2" w:rsidRDefault="007F2F1B" w:rsidP="007F2F1B">
            <w:pPr>
              <w:rPr>
                <w:rFonts w:asciiTheme="minorHAnsi" w:hAnsiTheme="minorHAnsi"/>
                <w:b/>
                <w:color w:val="4F81BD" w:themeColor="accent1"/>
                <w:sz w:val="22"/>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Partners</w:t>
            </w:r>
          </w:p>
          <w:p w:rsidR="00CA1D28" w:rsidRPr="00A444C2" w:rsidRDefault="00CA1D28" w:rsidP="00CA1D28">
            <w:pPr>
              <w:rPr>
                <w:rFonts w:asciiTheme="minorHAnsi" w:hAnsiTheme="minorHAnsi"/>
                <w:b/>
                <w:sz w:val="22"/>
                <w:szCs w:val="24"/>
              </w:rPr>
            </w:pPr>
          </w:p>
        </w:tc>
        <w:tc>
          <w:tcPr>
            <w:tcW w:w="9851" w:type="dxa"/>
          </w:tcPr>
          <w:p w:rsidR="00CA1D28" w:rsidRPr="00A444C2" w:rsidRDefault="0006504F" w:rsidP="001E1744">
            <w:pPr>
              <w:rPr>
                <w:rFonts w:asciiTheme="minorHAnsi" w:hAnsiTheme="minorHAnsi"/>
                <w:b/>
                <w:color w:val="4F81BD" w:themeColor="accent1"/>
                <w:sz w:val="22"/>
                <w:szCs w:val="24"/>
              </w:rPr>
            </w:pPr>
            <w:r w:rsidRPr="007C3DD6">
              <w:rPr>
                <w:rFonts w:asciiTheme="minorHAnsi" w:hAnsiTheme="minorHAnsi"/>
                <w:b/>
                <w:color w:val="365F91" w:themeColor="accent1" w:themeShade="BF"/>
                <w:szCs w:val="24"/>
              </w:rPr>
              <w:t>Faculty, Principal, Math Interventionist, District Media Support Personnel, Fellow District Media Specialists, Students</w:t>
            </w:r>
            <w:r w:rsidR="006E42D8" w:rsidRPr="00A444C2">
              <w:rPr>
                <w:rFonts w:asciiTheme="minorHAnsi" w:hAnsiTheme="minorHAnsi"/>
                <w:b/>
                <w:color w:val="4F81BD" w:themeColor="accent1"/>
                <w:sz w:val="22"/>
                <w:szCs w:val="24"/>
              </w:rPr>
              <w:t>.</w:t>
            </w:r>
          </w:p>
          <w:p w:rsidR="00645923" w:rsidRPr="00A444C2" w:rsidRDefault="00645923" w:rsidP="001E1744">
            <w:pPr>
              <w:rPr>
                <w:rFonts w:asciiTheme="minorHAnsi" w:hAnsiTheme="minorHAnsi"/>
                <w:b/>
                <w:color w:val="4F81BD" w:themeColor="accent1"/>
                <w:sz w:val="22"/>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1753DA" w:rsidP="00CA1D28">
            <w:pPr>
              <w:rPr>
                <w:rFonts w:asciiTheme="minorHAnsi" w:hAnsiTheme="minorHAnsi"/>
                <w:b/>
                <w:sz w:val="22"/>
                <w:szCs w:val="24"/>
              </w:rPr>
            </w:pPr>
            <w:r w:rsidRPr="00A444C2">
              <w:rPr>
                <w:rFonts w:asciiTheme="minorHAnsi" w:hAnsiTheme="minorHAnsi"/>
                <w:b/>
                <w:sz w:val="22"/>
                <w:szCs w:val="24"/>
              </w:rPr>
              <w:t>MEASUR</w:t>
            </w:r>
            <w:r w:rsidR="00541675">
              <w:rPr>
                <w:rFonts w:asciiTheme="minorHAnsi" w:hAnsiTheme="minorHAnsi"/>
                <w:b/>
                <w:sz w:val="22"/>
                <w:szCs w:val="24"/>
              </w:rPr>
              <w:t xml:space="preserve">ABLE EVIDENCE of Leadership, </w:t>
            </w:r>
            <w:r w:rsidRPr="00A444C2">
              <w:rPr>
                <w:rFonts w:asciiTheme="minorHAnsi" w:hAnsiTheme="minorHAnsi"/>
                <w:b/>
                <w:sz w:val="22"/>
                <w:szCs w:val="24"/>
              </w:rPr>
              <w:t>instruction</w:t>
            </w:r>
            <w:r w:rsidR="00541675">
              <w:rPr>
                <w:rFonts w:asciiTheme="minorHAnsi" w:hAnsiTheme="minorHAnsi"/>
                <w:b/>
                <w:sz w:val="22"/>
                <w:szCs w:val="24"/>
              </w:rPr>
              <w:t xml:space="preserve"> and/or collaboration</w:t>
            </w:r>
          </w:p>
          <w:p w:rsidR="00CA1D28" w:rsidRPr="00A444C2" w:rsidRDefault="00CA1D28" w:rsidP="00CA1D28">
            <w:pPr>
              <w:rPr>
                <w:rFonts w:asciiTheme="minorHAnsi" w:hAnsiTheme="minorHAnsi"/>
                <w:b/>
                <w:sz w:val="22"/>
                <w:szCs w:val="24"/>
              </w:rPr>
            </w:pPr>
          </w:p>
        </w:tc>
        <w:tc>
          <w:tcPr>
            <w:tcW w:w="9851" w:type="dxa"/>
          </w:tcPr>
          <w:p w:rsidR="0006504F" w:rsidRDefault="0006504F" w:rsidP="0006504F">
            <w:pPr>
              <w:pStyle w:val="ListParagraph"/>
              <w:numPr>
                <w:ilvl w:val="0"/>
                <w:numId w:val="14"/>
              </w:numPr>
              <w:rPr>
                <w:rFonts w:asciiTheme="minorHAnsi" w:hAnsiTheme="minorHAnsi"/>
                <w:b/>
                <w:color w:val="365F91" w:themeColor="accent1" w:themeShade="BF"/>
                <w:szCs w:val="24"/>
              </w:rPr>
            </w:pPr>
            <w:r>
              <w:rPr>
                <w:rFonts w:asciiTheme="minorHAnsi" w:hAnsiTheme="minorHAnsi"/>
                <w:b/>
                <w:color w:val="365F91" w:themeColor="accent1" w:themeShade="BF"/>
                <w:szCs w:val="24"/>
              </w:rPr>
              <w:t>Media Specialist meets with grade levels to assess needs in support, resources and troubleshooting to achieve goals.</w:t>
            </w:r>
          </w:p>
          <w:p w:rsidR="0006504F" w:rsidRPr="007B6F63" w:rsidRDefault="0006504F" w:rsidP="0006504F">
            <w:pPr>
              <w:pStyle w:val="ListParagraph"/>
              <w:numPr>
                <w:ilvl w:val="0"/>
                <w:numId w:val="14"/>
              </w:numPr>
              <w:rPr>
                <w:rFonts w:asciiTheme="minorHAnsi" w:hAnsiTheme="minorHAnsi"/>
                <w:b/>
                <w:color w:val="365F91" w:themeColor="accent1" w:themeShade="BF"/>
                <w:szCs w:val="24"/>
              </w:rPr>
            </w:pPr>
            <w:r w:rsidRPr="007B6F63">
              <w:rPr>
                <w:rFonts w:asciiTheme="minorHAnsi" w:hAnsiTheme="minorHAnsi"/>
                <w:b/>
                <w:color w:val="365F91" w:themeColor="accent1" w:themeShade="BF"/>
                <w:szCs w:val="24"/>
              </w:rPr>
              <w:t>The collection includes professionally selected print and digital resources that are easily accessible, aligns to curriculum, independent reading needs, and reflects diverse points of view.</w:t>
            </w:r>
          </w:p>
          <w:p w:rsidR="001753DA" w:rsidRPr="0006504F" w:rsidRDefault="0006504F" w:rsidP="0006504F">
            <w:pPr>
              <w:pStyle w:val="ListParagraph"/>
              <w:numPr>
                <w:ilvl w:val="0"/>
                <w:numId w:val="14"/>
              </w:numPr>
              <w:rPr>
                <w:rFonts w:asciiTheme="minorHAnsi" w:hAnsiTheme="minorHAnsi"/>
                <w:b/>
                <w:color w:val="4F81BD" w:themeColor="accent1"/>
                <w:sz w:val="22"/>
                <w:szCs w:val="24"/>
              </w:rPr>
            </w:pPr>
            <w:r w:rsidRPr="0006504F">
              <w:rPr>
                <w:rFonts w:asciiTheme="minorHAnsi" w:hAnsiTheme="minorHAnsi"/>
                <w:b/>
                <w:color w:val="365F91" w:themeColor="accent1" w:themeShade="BF"/>
                <w:szCs w:val="24"/>
              </w:rPr>
              <w:t>The collection is regularly weeded to create a viable and current collection. This also results in an aesthetically pleasing environment that makes it easier for users to select materials.</w:t>
            </w:r>
          </w:p>
          <w:p w:rsidR="007F2F1B" w:rsidRPr="00A444C2" w:rsidRDefault="007F2F1B" w:rsidP="00C50825">
            <w:pPr>
              <w:rPr>
                <w:rFonts w:asciiTheme="minorHAnsi" w:hAnsiTheme="minorHAnsi"/>
                <w:b/>
                <w:color w:val="4F81BD" w:themeColor="accent1"/>
                <w:sz w:val="22"/>
                <w:szCs w:val="24"/>
              </w:rPr>
            </w:pPr>
          </w:p>
        </w:tc>
      </w:tr>
      <w:tr w:rsidR="001753DA" w:rsidRPr="00A444C2" w:rsidTr="00541675">
        <w:trPr>
          <w:trHeight w:val="1070"/>
        </w:trPr>
        <w:tc>
          <w:tcPr>
            <w:tcW w:w="616" w:type="dxa"/>
            <w:tcBorders>
              <w:top w:val="nil"/>
              <w:bottom w:val="nil"/>
            </w:tcBorders>
            <w:shd w:val="clear" w:color="auto" w:fill="C6D9F1" w:themeFill="text2" w:themeFillTint="33"/>
            <w:textDirection w:val="btLr"/>
          </w:tcPr>
          <w:p w:rsidR="001753DA" w:rsidRPr="00A444C2" w:rsidRDefault="001753DA" w:rsidP="001722E8">
            <w:pPr>
              <w:ind w:left="113" w:right="113"/>
              <w:jc w:val="center"/>
              <w:rPr>
                <w:rFonts w:asciiTheme="minorHAnsi" w:hAnsiTheme="minorHAnsi"/>
                <w:b/>
                <w:sz w:val="22"/>
                <w:szCs w:val="24"/>
              </w:rPr>
            </w:pPr>
          </w:p>
        </w:tc>
        <w:tc>
          <w:tcPr>
            <w:tcW w:w="3640" w:type="dxa"/>
          </w:tcPr>
          <w:p w:rsidR="001753DA" w:rsidRPr="00A444C2" w:rsidRDefault="001753DA" w:rsidP="00CA1D28">
            <w:pPr>
              <w:rPr>
                <w:rFonts w:asciiTheme="minorHAnsi" w:hAnsiTheme="minorHAnsi"/>
                <w:b/>
                <w:sz w:val="22"/>
                <w:szCs w:val="24"/>
              </w:rPr>
            </w:pPr>
            <w:r w:rsidRPr="00A444C2">
              <w:rPr>
                <w:rFonts w:asciiTheme="minorHAnsi" w:hAnsiTheme="minorHAnsi"/>
                <w:b/>
                <w:sz w:val="22"/>
                <w:szCs w:val="24"/>
              </w:rPr>
              <w:t xml:space="preserve">MEASURABLE EVIDENCE of Student Growth </w:t>
            </w:r>
          </w:p>
        </w:tc>
        <w:tc>
          <w:tcPr>
            <w:tcW w:w="9851" w:type="dxa"/>
          </w:tcPr>
          <w:p w:rsidR="0006504F" w:rsidRPr="007B6F63" w:rsidRDefault="0006504F" w:rsidP="0006504F">
            <w:pPr>
              <w:pStyle w:val="ListParagraph"/>
              <w:numPr>
                <w:ilvl w:val="0"/>
                <w:numId w:val="15"/>
              </w:numPr>
              <w:rPr>
                <w:rFonts w:asciiTheme="minorHAnsi" w:hAnsiTheme="minorHAnsi"/>
                <w:b/>
                <w:color w:val="365F91" w:themeColor="accent1" w:themeShade="BF"/>
                <w:szCs w:val="24"/>
              </w:rPr>
            </w:pPr>
            <w:r w:rsidRPr="007B6F63">
              <w:rPr>
                <w:rFonts w:asciiTheme="minorHAnsi" w:hAnsiTheme="minorHAnsi"/>
                <w:b/>
                <w:color w:val="365F91" w:themeColor="accent1" w:themeShade="BF"/>
                <w:szCs w:val="24"/>
              </w:rPr>
              <w:t>Purchase receipts reflecting new collection purchases</w:t>
            </w:r>
          </w:p>
          <w:p w:rsidR="0006504F" w:rsidRPr="007B6F63" w:rsidRDefault="0006504F" w:rsidP="0006504F">
            <w:pPr>
              <w:pStyle w:val="ListParagraph"/>
              <w:numPr>
                <w:ilvl w:val="0"/>
                <w:numId w:val="15"/>
              </w:numPr>
              <w:rPr>
                <w:rFonts w:asciiTheme="minorHAnsi" w:hAnsiTheme="minorHAnsi"/>
                <w:b/>
                <w:color w:val="365F91" w:themeColor="accent1" w:themeShade="BF"/>
                <w:szCs w:val="24"/>
              </w:rPr>
            </w:pPr>
            <w:r w:rsidRPr="007B6F63">
              <w:rPr>
                <w:rFonts w:asciiTheme="minorHAnsi" w:hAnsiTheme="minorHAnsi"/>
                <w:b/>
                <w:color w:val="365F91" w:themeColor="accent1" w:themeShade="BF"/>
                <w:szCs w:val="24"/>
              </w:rPr>
              <w:t>Collection Development report rankings for targeted areas</w:t>
            </w:r>
          </w:p>
          <w:p w:rsidR="0006504F" w:rsidRPr="007B6F63" w:rsidRDefault="0006504F" w:rsidP="0006504F">
            <w:pPr>
              <w:pStyle w:val="ListParagraph"/>
              <w:numPr>
                <w:ilvl w:val="0"/>
                <w:numId w:val="15"/>
              </w:numPr>
              <w:rPr>
                <w:rFonts w:asciiTheme="minorHAnsi" w:hAnsiTheme="minorHAnsi"/>
                <w:b/>
                <w:color w:val="365F91" w:themeColor="accent1" w:themeShade="BF"/>
                <w:szCs w:val="24"/>
              </w:rPr>
            </w:pPr>
            <w:r w:rsidRPr="007B6F63">
              <w:rPr>
                <w:rFonts w:asciiTheme="minorHAnsi" w:hAnsiTheme="minorHAnsi"/>
                <w:b/>
                <w:color w:val="365F91" w:themeColor="accent1" w:themeShade="BF"/>
                <w:szCs w:val="24"/>
              </w:rPr>
              <w:t>End of year survey for teachers and interventionist measuring satisfaction with resources available.</w:t>
            </w:r>
          </w:p>
          <w:p w:rsidR="001753DA" w:rsidRPr="0006504F" w:rsidRDefault="0006504F" w:rsidP="0006504F">
            <w:pPr>
              <w:pStyle w:val="ListParagraph"/>
              <w:numPr>
                <w:ilvl w:val="0"/>
                <w:numId w:val="15"/>
              </w:numPr>
              <w:rPr>
                <w:rFonts w:asciiTheme="minorHAnsi" w:hAnsiTheme="minorHAnsi"/>
                <w:b/>
                <w:color w:val="4F81BD" w:themeColor="accent1"/>
                <w:sz w:val="22"/>
                <w:szCs w:val="24"/>
              </w:rPr>
            </w:pPr>
            <w:r w:rsidRPr="0006504F">
              <w:rPr>
                <w:rFonts w:asciiTheme="minorHAnsi" w:hAnsiTheme="minorHAnsi"/>
                <w:b/>
                <w:color w:val="365F91" w:themeColor="accent1" w:themeShade="BF"/>
                <w:szCs w:val="24"/>
              </w:rPr>
              <w:t>Measurable increase on standardized assessments in Math</w:t>
            </w:r>
          </w:p>
        </w:tc>
      </w:tr>
      <w:tr w:rsidR="00CB18CD" w:rsidRPr="00A444C2" w:rsidTr="00541675">
        <w:trPr>
          <w:trHeight w:val="1070"/>
        </w:trPr>
        <w:tc>
          <w:tcPr>
            <w:tcW w:w="616" w:type="dxa"/>
            <w:tcBorders>
              <w:top w:val="nil"/>
              <w:bottom w:val="nil"/>
            </w:tcBorders>
            <w:shd w:val="clear" w:color="auto" w:fill="C6D9F1" w:themeFill="text2" w:themeFillTint="33"/>
            <w:textDirection w:val="btLr"/>
          </w:tcPr>
          <w:p w:rsidR="00CB18CD" w:rsidRPr="00A444C2" w:rsidRDefault="00CB18CD" w:rsidP="001722E8">
            <w:pPr>
              <w:ind w:left="113" w:right="113"/>
              <w:jc w:val="center"/>
              <w:rPr>
                <w:rFonts w:asciiTheme="minorHAnsi" w:hAnsiTheme="minorHAnsi"/>
                <w:b/>
                <w:sz w:val="22"/>
                <w:szCs w:val="24"/>
              </w:rPr>
            </w:pPr>
          </w:p>
        </w:tc>
        <w:tc>
          <w:tcPr>
            <w:tcW w:w="3640" w:type="dxa"/>
          </w:tcPr>
          <w:p w:rsidR="00CB18CD" w:rsidRPr="00A444C2" w:rsidRDefault="00CB18CD" w:rsidP="00CA1D28">
            <w:pPr>
              <w:rPr>
                <w:rFonts w:asciiTheme="minorHAnsi" w:hAnsiTheme="minorHAnsi"/>
                <w:b/>
                <w:sz w:val="22"/>
                <w:szCs w:val="24"/>
              </w:rPr>
            </w:pPr>
            <w:r>
              <w:rPr>
                <w:rFonts w:asciiTheme="minorHAnsi" w:hAnsiTheme="minorHAnsi"/>
                <w:b/>
                <w:sz w:val="22"/>
                <w:szCs w:val="24"/>
              </w:rPr>
              <w:t>REFLECTION</w:t>
            </w:r>
          </w:p>
        </w:tc>
        <w:tc>
          <w:tcPr>
            <w:tcW w:w="9851" w:type="dxa"/>
          </w:tcPr>
          <w:p w:rsidR="00CB18CD" w:rsidRPr="00A444C2" w:rsidRDefault="006E1E86" w:rsidP="006E1E86">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The purchase and availability of new math resources to complement and enhance our Math standards has been very successful. It is always a challenge to find time to collaborate with already busy teachers, but was able to provide more assistance through the use of teacher provided curriculum maps and discussing how to be support staff and students. </w:t>
            </w:r>
          </w:p>
        </w:tc>
      </w:tr>
    </w:tbl>
    <w:p w:rsidR="00BC252B" w:rsidRDefault="00541675" w:rsidP="00BC252B">
      <w:pPr>
        <w:rPr>
          <w:rFonts w:asciiTheme="minorHAnsi" w:hAnsiTheme="minorHAnsi"/>
          <w:b/>
          <w:sz w:val="22"/>
          <w:szCs w:val="24"/>
        </w:rPr>
      </w:pPr>
      <w:r w:rsidRPr="00541675">
        <w:rPr>
          <w:rFonts w:asciiTheme="minorHAnsi" w:hAnsiTheme="minorHAnsi"/>
          <w:b/>
          <w:sz w:val="22"/>
          <w:szCs w:val="24"/>
        </w:rPr>
        <w:t>*If your school goals are not easily available, how are you planning on finding out from your administrator what they are?</w:t>
      </w:r>
    </w:p>
    <w:p w:rsidR="006145BA" w:rsidRDefault="006145BA" w:rsidP="00BC252B">
      <w:pPr>
        <w:rPr>
          <w:rFonts w:asciiTheme="minorHAnsi" w:hAnsiTheme="minorHAnsi"/>
          <w:b/>
          <w:sz w:val="22"/>
          <w:szCs w:val="24"/>
        </w:rPr>
      </w:pPr>
    </w:p>
    <w:p w:rsidR="006145BA" w:rsidRPr="006145BA" w:rsidRDefault="006145BA" w:rsidP="00BC252B">
      <w:pPr>
        <w:rPr>
          <w:rFonts w:asciiTheme="minorHAnsi" w:hAnsiTheme="minorHAnsi"/>
          <w:b/>
          <w:sz w:val="22"/>
          <w:szCs w:val="24"/>
        </w:rPr>
      </w:pPr>
    </w:p>
    <w:p w:rsidR="00BC252B" w:rsidRPr="00A444C2" w:rsidRDefault="00BC252B" w:rsidP="00BC252B">
      <w:pPr>
        <w:rPr>
          <w:rFonts w:asciiTheme="minorHAnsi" w:hAnsiTheme="minorHAnsi"/>
          <w:b/>
          <w:bCs/>
          <w:sz w:val="22"/>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 xml:space="preserve">GOAL </w:t>
            </w:r>
          </w:p>
          <w:p w:rsidR="00CD285E" w:rsidRDefault="00CD285E" w:rsidP="00257CB7">
            <w:pPr>
              <w:ind w:left="113" w:right="113"/>
              <w:jc w:val="center"/>
              <w:rPr>
                <w:rFonts w:ascii="Calibri" w:eastAsia="Calibri" w:hAnsi="Calibri" w:cs="Calibri"/>
                <w:b/>
                <w:sz w:val="28"/>
              </w:rPr>
            </w:pPr>
          </w:p>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2</w:t>
            </w:r>
          </w:p>
          <w:p w:rsidR="00CD285E" w:rsidRDefault="00CD285E" w:rsidP="00257CB7">
            <w:pPr>
              <w:ind w:left="113" w:right="113"/>
              <w:jc w:val="center"/>
              <w:rPr>
                <w:rFonts w:ascii="Calibri" w:eastAsia="Calibri" w:hAnsi="Calibri" w:cs="Calibri"/>
                <w:b/>
                <w:sz w:val="28"/>
              </w:rP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Default="006E1E86" w:rsidP="00257CB7">
            <w:r w:rsidRPr="007C3DD6">
              <w:rPr>
                <w:rFonts w:asciiTheme="minorHAnsi" w:hAnsiTheme="minorHAnsi"/>
                <w:b/>
                <w:color w:val="365F91" w:themeColor="accent1" w:themeShade="BF"/>
                <w:szCs w:val="24"/>
              </w:rPr>
              <w:t xml:space="preserve">Major Improvement Strategy #2: </w:t>
            </w:r>
            <w:r w:rsidRPr="00F9297D">
              <w:rPr>
                <w:rFonts w:asciiTheme="minorHAnsi" w:hAnsiTheme="minorHAnsi"/>
                <w:color w:val="365F91" w:themeColor="accent1" w:themeShade="BF"/>
                <w:szCs w:val="24"/>
              </w:rPr>
              <w:t>Develop a Master Schedule, which supports adequate time for focused instruction and also allows for opportunities for additional, targeted, instruction in math and literacy.</w:t>
            </w:r>
          </w:p>
        </w:tc>
      </w:tr>
      <w:tr w:rsidR="00A007BA" w:rsidTr="00257CB7">
        <w:tc>
          <w:tcPr>
            <w:tcW w:w="623" w:type="dxa"/>
            <w:vMerge/>
            <w:tcBorders>
              <w:left w:val="single" w:sz="4" w:space="0" w:color="000000"/>
              <w:right w:val="single" w:sz="4" w:space="0" w:color="000000"/>
            </w:tcBorders>
            <w:shd w:val="clear" w:color="auto" w:fill="D2DBE5"/>
          </w:tcPr>
          <w:p w:rsidR="00A007BA" w:rsidRDefault="00A007BA" w:rsidP="00A007BA">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A007BA" w:rsidRDefault="00A007BA" w:rsidP="00A007BA">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A007BA" w:rsidRPr="007C3DD6" w:rsidRDefault="00A007BA" w:rsidP="00A007BA">
            <w:pPr>
              <w:tabs>
                <w:tab w:val="num" w:pos="720"/>
              </w:tabs>
              <w:rPr>
                <w:rFonts w:asciiTheme="minorHAnsi" w:hAnsiTheme="minorHAnsi"/>
                <w:b/>
                <w:color w:val="365F91" w:themeColor="accent1" w:themeShade="BF"/>
                <w:szCs w:val="24"/>
              </w:rPr>
            </w:pPr>
            <w:r w:rsidRPr="007C3DD6">
              <w:rPr>
                <w:rFonts w:asciiTheme="minorHAnsi" w:hAnsiTheme="minorHAnsi"/>
                <w:b/>
                <w:color w:val="365F91" w:themeColor="accent1" w:themeShade="BF"/>
                <w:szCs w:val="24"/>
              </w:rPr>
              <w:t>I. Planning: (#3 Instruction)</w:t>
            </w:r>
          </w:p>
          <w:p w:rsidR="00A007BA" w:rsidRPr="007C3DD6" w:rsidRDefault="00A007BA" w:rsidP="00A007BA">
            <w:pPr>
              <w:tabs>
                <w:tab w:val="num" w:pos="720"/>
              </w:tabs>
              <w:rPr>
                <w:rFonts w:asciiTheme="minorHAnsi" w:hAnsiTheme="minorHAnsi"/>
                <w:color w:val="365F91" w:themeColor="accent1" w:themeShade="BF"/>
                <w:szCs w:val="24"/>
              </w:rPr>
            </w:pPr>
            <w:r w:rsidRPr="007C3DD6">
              <w:rPr>
                <w:rFonts w:asciiTheme="minorHAnsi" w:hAnsiTheme="minorHAnsi"/>
                <w:color w:val="365F91" w:themeColor="accent1" w:themeShade="BF"/>
                <w:szCs w:val="24"/>
              </w:rPr>
              <w:t>Effective school librarians work with teachers to integrate and teach Colorado Academic Standard’s 21</w:t>
            </w:r>
            <w:r w:rsidRPr="007C3DD6">
              <w:rPr>
                <w:rFonts w:asciiTheme="minorHAnsi" w:hAnsiTheme="minorHAnsi"/>
                <w:color w:val="365F91" w:themeColor="accent1" w:themeShade="BF"/>
                <w:szCs w:val="24"/>
                <w:vertAlign w:val="superscript"/>
              </w:rPr>
              <w:t>st</w:t>
            </w:r>
            <w:r w:rsidRPr="007C3DD6">
              <w:rPr>
                <w:rFonts w:asciiTheme="minorHAnsi" w:hAnsiTheme="minorHAnsi"/>
                <w:color w:val="365F91" w:themeColor="accent1" w:themeShade="BF"/>
                <w:szCs w:val="24"/>
              </w:rPr>
              <w:t xml:space="preserve"> Century skills and concepts. </w:t>
            </w:r>
          </w:p>
          <w:p w:rsidR="00A007BA" w:rsidRPr="007C3DD6" w:rsidRDefault="00A007BA" w:rsidP="00A007BA">
            <w:pPr>
              <w:tabs>
                <w:tab w:val="num" w:pos="720"/>
              </w:tabs>
              <w:rPr>
                <w:rFonts w:asciiTheme="minorHAnsi" w:hAnsiTheme="minorHAnsi"/>
                <w:b/>
                <w:color w:val="365F91" w:themeColor="accent1" w:themeShade="BF"/>
                <w:szCs w:val="24"/>
              </w:rPr>
            </w:pPr>
            <w:r w:rsidRPr="007C3DD6">
              <w:rPr>
                <w:rFonts w:asciiTheme="minorHAnsi" w:hAnsiTheme="minorHAnsi"/>
                <w:b/>
                <w:color w:val="365F91" w:themeColor="accent1" w:themeShade="BF"/>
                <w:szCs w:val="24"/>
              </w:rPr>
              <w:t>II. Instructional Specialist for Staff and Students: (#4 Instructional Delivery Strategies)</w:t>
            </w:r>
          </w:p>
          <w:p w:rsidR="00A007BA" w:rsidRPr="007C3DD6" w:rsidRDefault="00A007BA" w:rsidP="00A007BA">
            <w:pPr>
              <w:tabs>
                <w:tab w:val="num" w:pos="720"/>
              </w:tabs>
              <w:rPr>
                <w:rFonts w:asciiTheme="minorHAnsi" w:hAnsiTheme="minorHAnsi"/>
                <w:color w:val="365F91" w:themeColor="accent1" w:themeShade="BF"/>
                <w:szCs w:val="24"/>
              </w:rPr>
            </w:pPr>
            <w:r w:rsidRPr="007C3DD6">
              <w:rPr>
                <w:rFonts w:asciiTheme="minorHAnsi" w:hAnsiTheme="minorHAnsi"/>
                <w:color w:val="365F91" w:themeColor="accent1" w:themeShade="BF"/>
                <w:szCs w:val="24"/>
              </w:rPr>
              <w:t>Effective school librarians take a leadership role in exploring and implementing best practices in curriculum-aligned differentiated instruction.</w:t>
            </w:r>
          </w:p>
        </w:tc>
      </w:tr>
      <w:tr w:rsidR="00A007BA" w:rsidTr="00257CB7">
        <w:tc>
          <w:tcPr>
            <w:tcW w:w="623" w:type="dxa"/>
            <w:vMerge/>
            <w:tcBorders>
              <w:left w:val="single" w:sz="4" w:space="0" w:color="000000"/>
              <w:right w:val="single" w:sz="4" w:space="0" w:color="000000"/>
            </w:tcBorders>
            <w:vAlign w:val="center"/>
          </w:tcPr>
          <w:p w:rsidR="00A007BA" w:rsidRDefault="00A007BA" w:rsidP="00A007BA"/>
        </w:tc>
        <w:tc>
          <w:tcPr>
            <w:tcW w:w="3679" w:type="dxa"/>
            <w:tcBorders>
              <w:top w:val="single" w:sz="4" w:space="0" w:color="000000"/>
              <w:left w:val="single" w:sz="4" w:space="0" w:color="000000"/>
              <w:bottom w:val="single" w:sz="4" w:space="0" w:color="000000"/>
              <w:right w:val="single" w:sz="4" w:space="0" w:color="000000"/>
            </w:tcBorders>
          </w:tcPr>
          <w:p w:rsidR="00A007BA" w:rsidRPr="004E4239" w:rsidRDefault="00A007BA" w:rsidP="00A007BA">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 Target area</w:t>
            </w:r>
          </w:p>
        </w:tc>
        <w:tc>
          <w:tcPr>
            <w:tcW w:w="9535" w:type="dxa"/>
            <w:tcBorders>
              <w:top w:val="single" w:sz="4" w:space="0" w:color="000000"/>
              <w:left w:val="single" w:sz="4" w:space="0" w:color="000000"/>
              <w:bottom w:val="single" w:sz="4" w:space="0" w:color="000000"/>
              <w:right w:val="single" w:sz="4" w:space="0" w:color="000000"/>
            </w:tcBorders>
          </w:tcPr>
          <w:p w:rsidR="00A007BA" w:rsidRPr="00A007BA" w:rsidRDefault="00A007BA" w:rsidP="00A007BA">
            <w:pPr>
              <w:tabs>
                <w:tab w:val="num" w:pos="720"/>
              </w:tabs>
              <w:rPr>
                <w:rFonts w:asciiTheme="minorHAnsi" w:hAnsiTheme="minorHAnsi"/>
                <w:b/>
                <w:i/>
                <w:color w:val="365F91" w:themeColor="accent1" w:themeShade="BF"/>
                <w:szCs w:val="24"/>
              </w:rPr>
            </w:pPr>
            <w:r>
              <w:rPr>
                <w:rFonts w:asciiTheme="minorHAnsi" w:hAnsiTheme="minorHAnsi"/>
                <w:b/>
                <w:color w:val="365F91" w:themeColor="accent1" w:themeShade="BF"/>
                <w:szCs w:val="24"/>
              </w:rPr>
              <w:t>By May of 2014, the Media Specialist will assist faculty in providing and implementing assessment tools to aid teacher</w:t>
            </w:r>
            <w:r>
              <w:rPr>
                <w:rFonts w:asciiTheme="minorHAnsi" w:hAnsiTheme="minorHAnsi"/>
                <w:b/>
                <w:color w:val="365F91" w:themeColor="accent1" w:themeShade="BF"/>
                <w:szCs w:val="24"/>
              </w:rPr>
              <w:t xml:space="preserve">s in guiding their instruction. </w:t>
            </w:r>
            <w:r w:rsidRPr="00A007BA">
              <w:rPr>
                <w:rFonts w:asciiTheme="minorHAnsi" w:hAnsiTheme="minorHAnsi"/>
                <w:i/>
                <w:color w:val="365F91" w:themeColor="accent1" w:themeShade="BF"/>
                <w:szCs w:val="24"/>
              </w:rPr>
              <w:t xml:space="preserve">In our building, the Media Specialist has a major role in developing a testing schedule as well as being the contact person for specific standardized assessments. </w:t>
            </w:r>
          </w:p>
          <w:p w:rsidR="00A007BA" w:rsidRPr="00A007BA" w:rsidRDefault="00A007BA" w:rsidP="00A007BA">
            <w:pPr>
              <w:tabs>
                <w:tab w:val="num" w:pos="720"/>
              </w:tabs>
              <w:rPr>
                <w:rFonts w:asciiTheme="minorHAnsi" w:hAnsiTheme="minorHAnsi"/>
                <w:i/>
                <w:color w:val="365F91" w:themeColor="accent1" w:themeShade="BF"/>
                <w:szCs w:val="24"/>
              </w:rPr>
            </w:pPr>
            <w:r>
              <w:rPr>
                <w:rFonts w:asciiTheme="minorHAnsi" w:hAnsiTheme="minorHAnsi"/>
                <w:b/>
                <w:color w:val="365F91" w:themeColor="accent1" w:themeShade="BF"/>
                <w:szCs w:val="24"/>
              </w:rPr>
              <w:t>Media Specialist and Teachers will design and develop learning experiences using technology tools to maximize instruction.</w:t>
            </w:r>
            <w:r>
              <w:rPr>
                <w:rFonts w:asciiTheme="minorHAnsi" w:hAnsiTheme="minorHAnsi"/>
                <w:b/>
                <w:color w:val="365F91" w:themeColor="accent1" w:themeShade="BF"/>
                <w:szCs w:val="24"/>
              </w:rPr>
              <w:t xml:space="preserve"> </w:t>
            </w:r>
            <w:r>
              <w:rPr>
                <w:rFonts w:asciiTheme="minorHAnsi" w:hAnsiTheme="minorHAnsi"/>
                <w:i/>
                <w:color w:val="365F91" w:themeColor="accent1" w:themeShade="BF"/>
                <w:szCs w:val="24"/>
              </w:rPr>
              <w:t xml:space="preserve">The need to create curriculum driven connections in the instruction of media and technology is </w:t>
            </w:r>
          </w:p>
          <w:p w:rsidR="00A007BA" w:rsidRPr="008D4455" w:rsidRDefault="00A007BA" w:rsidP="008D4455">
            <w:pPr>
              <w:rPr>
                <w:i/>
              </w:rPr>
            </w:pPr>
            <w:r>
              <w:rPr>
                <w:rFonts w:asciiTheme="minorHAnsi" w:hAnsiTheme="minorHAnsi"/>
                <w:b/>
                <w:color w:val="365F91" w:themeColor="accent1" w:themeShade="BF"/>
                <w:szCs w:val="24"/>
              </w:rPr>
              <w:t>Students will demonstrate creative thinking, construct knowledge, and develop innovative products and processes using technology in alignment with curriculum.</w:t>
            </w:r>
            <w:r w:rsidR="008D4455">
              <w:rPr>
                <w:rFonts w:asciiTheme="minorHAnsi" w:hAnsiTheme="minorHAnsi"/>
                <w:b/>
                <w:color w:val="365F91" w:themeColor="accent1" w:themeShade="BF"/>
                <w:szCs w:val="24"/>
              </w:rPr>
              <w:t xml:space="preserve"> </w:t>
            </w:r>
            <w:r w:rsidR="008D4455">
              <w:rPr>
                <w:rFonts w:asciiTheme="minorHAnsi" w:hAnsiTheme="minorHAnsi"/>
                <w:i/>
                <w:color w:val="365F91" w:themeColor="accent1" w:themeShade="BF"/>
                <w:szCs w:val="24"/>
              </w:rPr>
              <w:t xml:space="preserve">Student progress will not only be evaluated using standardized testing but real world products. </w:t>
            </w:r>
          </w:p>
        </w:tc>
      </w:tr>
      <w:tr w:rsidR="00A007BA" w:rsidTr="00257CB7">
        <w:tc>
          <w:tcPr>
            <w:tcW w:w="623" w:type="dxa"/>
            <w:vMerge/>
            <w:tcBorders>
              <w:left w:val="single" w:sz="4" w:space="0" w:color="000000"/>
              <w:right w:val="single" w:sz="4" w:space="0" w:color="000000"/>
            </w:tcBorders>
            <w:vAlign w:val="center"/>
          </w:tcPr>
          <w:p w:rsidR="00A007BA" w:rsidRDefault="00A007BA" w:rsidP="00A007BA"/>
        </w:tc>
        <w:tc>
          <w:tcPr>
            <w:tcW w:w="3679" w:type="dxa"/>
            <w:tcBorders>
              <w:top w:val="single" w:sz="4" w:space="0" w:color="000000"/>
              <w:left w:val="single" w:sz="4" w:space="0" w:color="000000"/>
              <w:bottom w:val="single" w:sz="4" w:space="0" w:color="000000"/>
              <w:right w:val="single" w:sz="4" w:space="0" w:color="000000"/>
            </w:tcBorders>
          </w:tcPr>
          <w:p w:rsidR="00A007BA" w:rsidRDefault="00A007BA" w:rsidP="00A007BA">
            <w:r>
              <w:rPr>
                <w:rFonts w:ascii="Calibri" w:eastAsia="Calibri" w:hAnsi="Calibri" w:cs="Calibri"/>
                <w:b/>
                <w:sz w:val="22"/>
              </w:rPr>
              <w:t>My Strategies/Indicators for carrying out my SMART goal</w:t>
            </w:r>
          </w:p>
          <w:p w:rsidR="00A007BA" w:rsidRDefault="00A007BA" w:rsidP="00A007BA"/>
        </w:tc>
        <w:tc>
          <w:tcPr>
            <w:tcW w:w="9535" w:type="dxa"/>
            <w:tcBorders>
              <w:top w:val="single" w:sz="4" w:space="0" w:color="000000"/>
              <w:left w:val="single" w:sz="4" w:space="0" w:color="000000"/>
              <w:bottom w:val="single" w:sz="4" w:space="0" w:color="000000"/>
              <w:right w:val="single" w:sz="4" w:space="0" w:color="000000"/>
            </w:tcBorders>
          </w:tcPr>
          <w:p w:rsidR="008D4455" w:rsidRPr="00680ED7" w:rsidRDefault="008D4455" w:rsidP="008D4455">
            <w:pPr>
              <w:pStyle w:val="ListParagraph"/>
              <w:numPr>
                <w:ilvl w:val="0"/>
                <w:numId w:val="16"/>
              </w:numPr>
              <w:rPr>
                <w:rFonts w:asciiTheme="minorHAnsi" w:hAnsiTheme="minorHAnsi"/>
                <w:b/>
                <w:color w:val="365F91" w:themeColor="accent1" w:themeShade="BF"/>
                <w:szCs w:val="24"/>
              </w:rPr>
            </w:pPr>
            <w:r w:rsidRPr="00680ED7">
              <w:rPr>
                <w:rFonts w:asciiTheme="minorHAnsi" w:hAnsiTheme="minorHAnsi"/>
                <w:b/>
                <w:color w:val="365F91" w:themeColor="accent1" w:themeShade="BF"/>
                <w:szCs w:val="24"/>
              </w:rPr>
              <w:t>Provide instruction, online assessment tools, and space to assess student learning.</w:t>
            </w:r>
            <w:r>
              <w:rPr>
                <w:rFonts w:asciiTheme="minorHAnsi" w:hAnsiTheme="minorHAnsi"/>
                <w:b/>
                <w:color w:val="365F91" w:themeColor="accent1" w:themeShade="BF"/>
                <w:szCs w:val="24"/>
              </w:rPr>
              <w:t xml:space="preserve"> (ongoing weekly instruction, providing assistance and space to assess students in the Media Center)</w:t>
            </w:r>
          </w:p>
          <w:p w:rsidR="008D4455" w:rsidRPr="00680ED7" w:rsidRDefault="008D4455" w:rsidP="008D4455">
            <w:pPr>
              <w:pStyle w:val="ListParagraph"/>
              <w:numPr>
                <w:ilvl w:val="0"/>
                <w:numId w:val="16"/>
              </w:numPr>
              <w:rPr>
                <w:rFonts w:asciiTheme="minorHAnsi" w:hAnsiTheme="minorHAnsi"/>
                <w:b/>
                <w:color w:val="365F91" w:themeColor="accent1" w:themeShade="BF"/>
                <w:szCs w:val="24"/>
              </w:rPr>
            </w:pPr>
            <w:r w:rsidRPr="00680ED7">
              <w:rPr>
                <w:rFonts w:asciiTheme="minorHAnsi" w:hAnsiTheme="minorHAnsi"/>
                <w:b/>
                <w:color w:val="365F91" w:themeColor="accent1" w:themeShade="BF"/>
                <w:szCs w:val="24"/>
              </w:rPr>
              <w:t>Provide faculty with technology tools and support that will enable teachers to implement best practices for instruction.</w:t>
            </w:r>
            <w:r>
              <w:rPr>
                <w:rFonts w:asciiTheme="minorHAnsi" w:hAnsiTheme="minorHAnsi"/>
                <w:b/>
                <w:color w:val="365F91" w:themeColor="accent1" w:themeShade="BF"/>
                <w:szCs w:val="24"/>
              </w:rPr>
              <w:t xml:space="preserve"> (</w:t>
            </w:r>
            <w:r w:rsidRPr="008D4455">
              <w:rPr>
                <w:rFonts w:asciiTheme="minorHAnsi" w:hAnsiTheme="minorHAnsi"/>
                <w:b/>
                <w:color w:val="365F91" w:themeColor="accent1" w:themeShade="BF"/>
                <w:szCs w:val="24"/>
              </w:rPr>
              <w:t>constantly upgrading and adding to website and teacher tools)</w:t>
            </w:r>
          </w:p>
          <w:p w:rsidR="008D4455" w:rsidRDefault="008D4455" w:rsidP="008D4455">
            <w:pPr>
              <w:pStyle w:val="ListParagraph"/>
              <w:numPr>
                <w:ilvl w:val="0"/>
                <w:numId w:val="16"/>
              </w:numPr>
              <w:rPr>
                <w:rFonts w:asciiTheme="minorHAnsi" w:hAnsiTheme="minorHAnsi"/>
                <w:b/>
                <w:color w:val="365F91" w:themeColor="accent1" w:themeShade="BF"/>
                <w:szCs w:val="24"/>
              </w:rPr>
            </w:pPr>
            <w:r w:rsidRPr="00680ED7">
              <w:rPr>
                <w:rFonts w:asciiTheme="minorHAnsi" w:hAnsiTheme="minorHAnsi"/>
                <w:b/>
                <w:color w:val="365F91" w:themeColor="accent1" w:themeShade="BF"/>
                <w:szCs w:val="24"/>
              </w:rPr>
              <w:t>Provide students with technological tools and instruction to present their learning.</w:t>
            </w:r>
            <w:r>
              <w:rPr>
                <w:rFonts w:asciiTheme="minorHAnsi" w:hAnsiTheme="minorHAnsi"/>
                <w:b/>
                <w:color w:val="365F91" w:themeColor="accent1" w:themeShade="BF"/>
                <w:szCs w:val="24"/>
              </w:rPr>
              <w:t xml:space="preserve"> (ongoing through updating website, programs, applications and weekly instruction)</w:t>
            </w:r>
          </w:p>
          <w:p w:rsidR="00A007BA" w:rsidRDefault="008D4455" w:rsidP="008D4455">
            <w:pPr>
              <w:pStyle w:val="ListParagraph"/>
              <w:numPr>
                <w:ilvl w:val="0"/>
                <w:numId w:val="16"/>
              </w:numPr>
            </w:pPr>
            <w:r w:rsidRPr="008D4455">
              <w:rPr>
                <w:rFonts w:asciiTheme="minorHAnsi" w:hAnsiTheme="minorHAnsi"/>
                <w:b/>
                <w:color w:val="365F91" w:themeColor="accent1" w:themeShade="BF"/>
                <w:szCs w:val="24"/>
              </w:rPr>
              <w:t>Post a variety of interactive tools on Media Website for student, staff and parent use.</w:t>
            </w:r>
            <w:r>
              <w:rPr>
                <w:rFonts w:asciiTheme="minorHAnsi" w:hAnsiTheme="minorHAnsi"/>
                <w:b/>
                <w:color w:val="365F91" w:themeColor="accent1" w:themeShade="BF"/>
                <w:szCs w:val="24"/>
              </w:rPr>
              <w:t xml:space="preserve"> (ongoing website additions and upgrades)</w:t>
            </w:r>
          </w:p>
        </w:tc>
      </w:tr>
      <w:tr w:rsidR="00A007BA" w:rsidTr="00257CB7">
        <w:tc>
          <w:tcPr>
            <w:tcW w:w="623" w:type="dxa"/>
            <w:vMerge/>
            <w:tcBorders>
              <w:left w:val="single" w:sz="4" w:space="0" w:color="000000"/>
              <w:right w:val="single" w:sz="4" w:space="0" w:color="000000"/>
            </w:tcBorders>
            <w:vAlign w:val="center"/>
          </w:tcPr>
          <w:p w:rsidR="00A007BA" w:rsidRDefault="00A007BA" w:rsidP="00A007BA"/>
        </w:tc>
        <w:tc>
          <w:tcPr>
            <w:tcW w:w="3679" w:type="dxa"/>
            <w:tcBorders>
              <w:top w:val="single" w:sz="4" w:space="0" w:color="000000"/>
              <w:left w:val="single" w:sz="4" w:space="0" w:color="000000"/>
              <w:bottom w:val="single" w:sz="4" w:space="0" w:color="000000"/>
              <w:right w:val="single" w:sz="4" w:space="0" w:color="000000"/>
            </w:tcBorders>
          </w:tcPr>
          <w:p w:rsidR="00A007BA" w:rsidRDefault="00A007BA" w:rsidP="00A007BA">
            <w:r>
              <w:rPr>
                <w:rFonts w:ascii="Calibri" w:eastAsia="Calibri" w:hAnsi="Calibri" w:cs="Calibri"/>
                <w:b/>
                <w:sz w:val="22"/>
              </w:rPr>
              <w:t>My Partners</w:t>
            </w:r>
          </w:p>
          <w:p w:rsidR="00A007BA" w:rsidRPr="004E4239" w:rsidRDefault="00A007BA" w:rsidP="00A007BA">
            <w:pPr>
              <w:rPr>
                <w:b/>
              </w:rPr>
            </w:pPr>
          </w:p>
        </w:tc>
        <w:tc>
          <w:tcPr>
            <w:tcW w:w="9535" w:type="dxa"/>
            <w:tcBorders>
              <w:top w:val="single" w:sz="4" w:space="0" w:color="000000"/>
              <w:left w:val="single" w:sz="4" w:space="0" w:color="000000"/>
              <w:bottom w:val="single" w:sz="4" w:space="0" w:color="000000"/>
              <w:right w:val="single" w:sz="4" w:space="0" w:color="000000"/>
            </w:tcBorders>
          </w:tcPr>
          <w:p w:rsidR="00A007BA" w:rsidRDefault="008D4455" w:rsidP="00A007BA">
            <w:r w:rsidRPr="007C3DD6">
              <w:rPr>
                <w:rFonts w:asciiTheme="minorHAnsi" w:hAnsiTheme="minorHAnsi"/>
                <w:b/>
                <w:color w:val="365F91" w:themeColor="accent1" w:themeShade="BF"/>
                <w:szCs w:val="24"/>
              </w:rPr>
              <w:t xml:space="preserve">Faculty, Principal, </w:t>
            </w:r>
            <w:r>
              <w:rPr>
                <w:rFonts w:asciiTheme="minorHAnsi" w:hAnsiTheme="minorHAnsi"/>
                <w:b/>
                <w:color w:val="365F91" w:themeColor="accent1" w:themeShade="BF"/>
                <w:szCs w:val="24"/>
              </w:rPr>
              <w:t>Math and Reading Interventionists, Gifted and Talented Instructor, Special Education Instructor</w:t>
            </w:r>
          </w:p>
        </w:tc>
      </w:tr>
      <w:tr w:rsidR="00A007BA" w:rsidTr="00257CB7">
        <w:trPr>
          <w:cantSplit/>
          <w:trHeight w:val="1134"/>
        </w:trPr>
        <w:tc>
          <w:tcPr>
            <w:tcW w:w="623" w:type="dxa"/>
            <w:vMerge/>
            <w:tcBorders>
              <w:left w:val="single" w:sz="4" w:space="0" w:color="000000"/>
              <w:right w:val="single" w:sz="4" w:space="0" w:color="000000"/>
            </w:tcBorders>
            <w:vAlign w:val="center"/>
          </w:tcPr>
          <w:p w:rsidR="00A007BA" w:rsidRDefault="00A007BA" w:rsidP="00A007BA"/>
        </w:tc>
        <w:tc>
          <w:tcPr>
            <w:tcW w:w="3679" w:type="dxa"/>
            <w:tcBorders>
              <w:top w:val="single" w:sz="4" w:space="0" w:color="000000"/>
              <w:left w:val="single" w:sz="4" w:space="0" w:color="000000"/>
              <w:bottom w:val="single" w:sz="4" w:space="0" w:color="000000"/>
              <w:right w:val="single" w:sz="4" w:space="0" w:color="000000"/>
            </w:tcBorders>
          </w:tcPr>
          <w:p w:rsidR="00A007BA" w:rsidRDefault="00A007BA" w:rsidP="00A007BA">
            <w:r>
              <w:rPr>
                <w:rFonts w:ascii="Calibri" w:eastAsia="Calibri" w:hAnsi="Calibri" w:cs="Calibri"/>
                <w:b/>
                <w:sz w:val="22"/>
              </w:rPr>
              <w:t>MEASURABLE EVIDENCE of Collaboration, Leadership, and/or instruction</w:t>
            </w:r>
          </w:p>
          <w:p w:rsidR="00A007BA" w:rsidRDefault="00A007BA" w:rsidP="00A007BA"/>
        </w:tc>
        <w:tc>
          <w:tcPr>
            <w:tcW w:w="9535" w:type="dxa"/>
            <w:tcBorders>
              <w:top w:val="single" w:sz="4" w:space="0" w:color="000000"/>
              <w:left w:val="single" w:sz="4" w:space="0" w:color="000000"/>
              <w:bottom w:val="single" w:sz="4" w:space="0" w:color="000000"/>
              <w:right w:val="single" w:sz="4" w:space="0" w:color="000000"/>
            </w:tcBorders>
          </w:tcPr>
          <w:p w:rsidR="008D4455" w:rsidRDefault="008D4455" w:rsidP="008D4455">
            <w:pPr>
              <w:pStyle w:val="ListParagraph"/>
              <w:numPr>
                <w:ilvl w:val="0"/>
                <w:numId w:val="17"/>
              </w:numPr>
              <w:rPr>
                <w:rFonts w:asciiTheme="minorHAnsi" w:hAnsiTheme="minorHAnsi"/>
                <w:b/>
                <w:color w:val="365F91" w:themeColor="accent1" w:themeShade="BF"/>
                <w:szCs w:val="24"/>
              </w:rPr>
            </w:pPr>
            <w:r>
              <w:rPr>
                <w:rFonts w:asciiTheme="minorHAnsi" w:hAnsiTheme="minorHAnsi"/>
                <w:b/>
                <w:color w:val="365F91" w:themeColor="accent1" w:themeShade="BF"/>
                <w:szCs w:val="24"/>
              </w:rPr>
              <w:t>The school librarian and other teachers integrate 21</w:t>
            </w:r>
            <w:r w:rsidRPr="009B7FD4">
              <w:rPr>
                <w:rFonts w:asciiTheme="minorHAnsi" w:hAnsiTheme="minorHAnsi"/>
                <w:b/>
                <w:color w:val="365F91" w:themeColor="accent1" w:themeShade="BF"/>
                <w:szCs w:val="24"/>
                <w:vertAlign w:val="superscript"/>
              </w:rPr>
              <w:t>st</w:t>
            </w:r>
            <w:r>
              <w:rPr>
                <w:rFonts w:asciiTheme="minorHAnsi" w:hAnsiTheme="minorHAnsi"/>
                <w:b/>
                <w:color w:val="365F91" w:themeColor="accent1" w:themeShade="BF"/>
                <w:szCs w:val="24"/>
              </w:rPr>
              <w:t xml:space="preserve"> century skills of the Colorado Academic Standards with curriculum content.</w:t>
            </w:r>
          </w:p>
          <w:p w:rsidR="008D4455" w:rsidRDefault="008D4455" w:rsidP="008D4455">
            <w:pPr>
              <w:pStyle w:val="ListParagraph"/>
              <w:numPr>
                <w:ilvl w:val="0"/>
                <w:numId w:val="17"/>
              </w:numPr>
              <w:rPr>
                <w:rFonts w:asciiTheme="minorHAnsi" w:hAnsiTheme="minorHAnsi"/>
                <w:b/>
                <w:color w:val="365F91" w:themeColor="accent1" w:themeShade="BF"/>
                <w:szCs w:val="24"/>
              </w:rPr>
            </w:pPr>
            <w:r>
              <w:rPr>
                <w:rFonts w:asciiTheme="minorHAnsi" w:hAnsiTheme="minorHAnsi"/>
                <w:b/>
                <w:color w:val="365F91" w:themeColor="accent1" w:themeShade="BF"/>
                <w:szCs w:val="24"/>
              </w:rPr>
              <w:t>The students demonstrate mastery of 21</w:t>
            </w:r>
            <w:r w:rsidRPr="009B7FD4">
              <w:rPr>
                <w:rFonts w:asciiTheme="minorHAnsi" w:hAnsiTheme="minorHAnsi"/>
                <w:b/>
                <w:color w:val="365F91" w:themeColor="accent1" w:themeShade="BF"/>
                <w:szCs w:val="24"/>
                <w:vertAlign w:val="superscript"/>
              </w:rPr>
              <w:t>st</w:t>
            </w:r>
            <w:r>
              <w:rPr>
                <w:rFonts w:asciiTheme="minorHAnsi" w:hAnsiTheme="minorHAnsi"/>
                <w:b/>
                <w:color w:val="365F91" w:themeColor="accent1" w:themeShade="BF"/>
                <w:szCs w:val="24"/>
              </w:rPr>
              <w:t xml:space="preserve"> century learning skills, and their new thinking and learning is obvious to school and parent community.</w:t>
            </w:r>
          </w:p>
          <w:p w:rsidR="008D4455" w:rsidRDefault="008D4455" w:rsidP="008D4455">
            <w:pPr>
              <w:pStyle w:val="ListParagraph"/>
              <w:numPr>
                <w:ilvl w:val="0"/>
                <w:numId w:val="17"/>
              </w:numPr>
              <w:rPr>
                <w:rFonts w:asciiTheme="minorHAnsi" w:hAnsiTheme="minorHAnsi"/>
                <w:b/>
                <w:color w:val="365F91" w:themeColor="accent1" w:themeShade="BF"/>
                <w:szCs w:val="24"/>
              </w:rPr>
            </w:pPr>
            <w:r>
              <w:rPr>
                <w:rFonts w:asciiTheme="minorHAnsi" w:hAnsiTheme="minorHAnsi"/>
                <w:b/>
                <w:color w:val="365F91" w:themeColor="accent1" w:themeShade="BF"/>
                <w:szCs w:val="24"/>
              </w:rPr>
              <w:t>The school librarian differentiates instruction in standards-based lessons and incorporates best practice models.</w:t>
            </w:r>
          </w:p>
          <w:p w:rsidR="00A007BA" w:rsidRDefault="008D4455" w:rsidP="008D4455">
            <w:pPr>
              <w:pStyle w:val="ListParagraph"/>
              <w:numPr>
                <w:ilvl w:val="0"/>
                <w:numId w:val="17"/>
              </w:numPr>
            </w:pPr>
            <w:r w:rsidRPr="008D4455">
              <w:rPr>
                <w:rFonts w:asciiTheme="minorHAnsi" w:hAnsiTheme="minorHAnsi"/>
                <w:b/>
                <w:color w:val="365F91" w:themeColor="accent1" w:themeShade="BF"/>
                <w:szCs w:val="24"/>
              </w:rPr>
              <w:t>The student is able to choose the learning style that best meets his or her learning needs</w:t>
            </w:r>
          </w:p>
        </w:tc>
      </w:tr>
      <w:tr w:rsidR="00A007BA" w:rsidTr="00CD285E">
        <w:tc>
          <w:tcPr>
            <w:tcW w:w="623" w:type="dxa"/>
            <w:vMerge/>
            <w:tcBorders>
              <w:left w:val="single" w:sz="4" w:space="0" w:color="000000"/>
              <w:right w:val="single" w:sz="4" w:space="0" w:color="000000"/>
            </w:tcBorders>
            <w:vAlign w:val="center"/>
          </w:tcPr>
          <w:p w:rsidR="00A007BA" w:rsidRDefault="00A007BA" w:rsidP="00A007BA"/>
        </w:tc>
        <w:tc>
          <w:tcPr>
            <w:tcW w:w="3679" w:type="dxa"/>
            <w:tcBorders>
              <w:top w:val="single" w:sz="4" w:space="0" w:color="000000"/>
              <w:left w:val="single" w:sz="4" w:space="0" w:color="000000"/>
              <w:bottom w:val="single" w:sz="4" w:space="0" w:color="000000"/>
              <w:right w:val="single" w:sz="4" w:space="0" w:color="000000"/>
            </w:tcBorders>
          </w:tcPr>
          <w:p w:rsidR="00A007BA" w:rsidRDefault="00A007BA" w:rsidP="00A007BA">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8D4455" w:rsidRPr="009B7FD4" w:rsidRDefault="008D4455" w:rsidP="008D4455">
            <w:pPr>
              <w:pStyle w:val="ListParagraph"/>
              <w:numPr>
                <w:ilvl w:val="0"/>
                <w:numId w:val="18"/>
              </w:numPr>
              <w:rPr>
                <w:rFonts w:asciiTheme="minorHAnsi" w:hAnsiTheme="minorHAnsi"/>
                <w:b/>
                <w:color w:val="365F91" w:themeColor="accent1" w:themeShade="BF"/>
                <w:szCs w:val="24"/>
              </w:rPr>
            </w:pPr>
            <w:r w:rsidRPr="009B7FD4">
              <w:rPr>
                <w:rFonts w:asciiTheme="minorHAnsi" w:hAnsiTheme="minorHAnsi"/>
                <w:b/>
                <w:color w:val="365F91" w:themeColor="accent1" w:themeShade="BF"/>
                <w:szCs w:val="24"/>
              </w:rPr>
              <w:t>Students in each grade level will complete at least one presentation tool connected to the classroom curriculum.</w:t>
            </w:r>
          </w:p>
          <w:p w:rsidR="008D4455" w:rsidRPr="009B7FD4" w:rsidRDefault="008D4455" w:rsidP="008D4455">
            <w:pPr>
              <w:pStyle w:val="ListParagraph"/>
              <w:numPr>
                <w:ilvl w:val="0"/>
                <w:numId w:val="18"/>
              </w:numPr>
              <w:rPr>
                <w:rFonts w:asciiTheme="minorHAnsi" w:hAnsiTheme="minorHAnsi"/>
                <w:b/>
                <w:color w:val="365F91" w:themeColor="accent1" w:themeShade="BF"/>
                <w:szCs w:val="24"/>
              </w:rPr>
            </w:pPr>
            <w:r w:rsidRPr="009B7FD4">
              <w:rPr>
                <w:rFonts w:asciiTheme="minorHAnsi" w:hAnsiTheme="minorHAnsi"/>
                <w:b/>
                <w:color w:val="365F91" w:themeColor="accent1" w:themeShade="BF"/>
                <w:szCs w:val="24"/>
              </w:rPr>
              <w:t>5</w:t>
            </w:r>
            <w:r w:rsidRPr="009B7FD4">
              <w:rPr>
                <w:rFonts w:asciiTheme="minorHAnsi" w:hAnsiTheme="minorHAnsi"/>
                <w:b/>
                <w:color w:val="365F91" w:themeColor="accent1" w:themeShade="BF"/>
                <w:szCs w:val="24"/>
                <w:vertAlign w:val="superscript"/>
              </w:rPr>
              <w:t>th</w:t>
            </w:r>
            <w:r w:rsidRPr="009B7FD4">
              <w:rPr>
                <w:rFonts w:asciiTheme="minorHAnsi" w:hAnsiTheme="minorHAnsi"/>
                <w:b/>
                <w:color w:val="365F91" w:themeColor="accent1" w:themeShade="BF"/>
                <w:szCs w:val="24"/>
              </w:rPr>
              <w:t xml:space="preserve"> Grade students will complete a digital portfolio showcasing and sharing their 21</w:t>
            </w:r>
            <w:r w:rsidRPr="009B7FD4">
              <w:rPr>
                <w:rFonts w:asciiTheme="minorHAnsi" w:hAnsiTheme="minorHAnsi"/>
                <w:b/>
                <w:color w:val="365F91" w:themeColor="accent1" w:themeShade="BF"/>
                <w:szCs w:val="24"/>
                <w:vertAlign w:val="superscript"/>
              </w:rPr>
              <w:t>st</w:t>
            </w:r>
            <w:r>
              <w:rPr>
                <w:rFonts w:asciiTheme="minorHAnsi" w:hAnsiTheme="minorHAnsi"/>
                <w:b/>
                <w:color w:val="365F91" w:themeColor="accent1" w:themeShade="BF"/>
                <w:szCs w:val="24"/>
              </w:rPr>
              <w:t xml:space="preserve"> Century skills as a project based assessment.</w:t>
            </w:r>
          </w:p>
          <w:p w:rsidR="008D4455" w:rsidRPr="009B7FD4" w:rsidRDefault="008D4455" w:rsidP="008D4455">
            <w:pPr>
              <w:pStyle w:val="ListParagraph"/>
              <w:numPr>
                <w:ilvl w:val="0"/>
                <w:numId w:val="18"/>
              </w:numPr>
              <w:rPr>
                <w:rFonts w:asciiTheme="minorHAnsi" w:hAnsiTheme="minorHAnsi"/>
                <w:b/>
                <w:color w:val="365F91" w:themeColor="accent1" w:themeShade="BF"/>
                <w:szCs w:val="24"/>
              </w:rPr>
            </w:pPr>
            <w:r w:rsidRPr="009B7FD4">
              <w:rPr>
                <w:rFonts w:asciiTheme="minorHAnsi" w:hAnsiTheme="minorHAnsi"/>
                <w:b/>
                <w:color w:val="365F91" w:themeColor="accent1" w:themeShade="BF"/>
                <w:szCs w:val="24"/>
              </w:rPr>
              <w:t>Teachers will implement SMART Board technology to at least 50% of their instruction. Proficiency levels will increase as measured by the variety of online assessments.</w:t>
            </w:r>
          </w:p>
          <w:p w:rsidR="00A007BA" w:rsidRDefault="008D4455" w:rsidP="008D4455">
            <w:pPr>
              <w:pStyle w:val="ListParagraph"/>
              <w:numPr>
                <w:ilvl w:val="0"/>
                <w:numId w:val="18"/>
              </w:numPr>
            </w:pPr>
            <w:r w:rsidRPr="008D4455">
              <w:rPr>
                <w:rFonts w:asciiTheme="minorHAnsi" w:hAnsiTheme="minorHAnsi"/>
                <w:b/>
                <w:color w:val="365F91" w:themeColor="accent1" w:themeShade="BF"/>
                <w:szCs w:val="24"/>
              </w:rPr>
              <w:t>Student Digital Portfolios Web Sites will be shared with friends and family.</w:t>
            </w:r>
          </w:p>
        </w:tc>
      </w:tr>
      <w:tr w:rsidR="00A007BA" w:rsidRPr="00CD285E" w:rsidTr="00257CB7">
        <w:tc>
          <w:tcPr>
            <w:tcW w:w="623" w:type="dxa"/>
            <w:vMerge/>
            <w:tcBorders>
              <w:left w:val="single" w:sz="4" w:space="0" w:color="000000"/>
              <w:bottom w:val="single" w:sz="4" w:space="0" w:color="000000"/>
              <w:right w:val="single" w:sz="4" w:space="0" w:color="000000"/>
            </w:tcBorders>
            <w:vAlign w:val="center"/>
          </w:tcPr>
          <w:p w:rsidR="00A007BA" w:rsidRPr="00CD285E" w:rsidRDefault="00A007BA" w:rsidP="00A007BA">
            <w:pPr>
              <w:rPr>
                <w:i/>
              </w:rPr>
            </w:pPr>
          </w:p>
        </w:tc>
        <w:tc>
          <w:tcPr>
            <w:tcW w:w="3679" w:type="dxa"/>
            <w:tcBorders>
              <w:top w:val="single" w:sz="4" w:space="0" w:color="000000"/>
              <w:left w:val="single" w:sz="4" w:space="0" w:color="000000"/>
              <w:bottom w:val="single" w:sz="4" w:space="0" w:color="000000"/>
              <w:right w:val="single" w:sz="4" w:space="0" w:color="000000"/>
            </w:tcBorders>
          </w:tcPr>
          <w:p w:rsidR="00A007BA" w:rsidRPr="00CD285E" w:rsidRDefault="00A007BA" w:rsidP="00A007BA">
            <w:pPr>
              <w:rPr>
                <w:rFonts w:ascii="Calibri" w:eastAsia="Calibri" w:hAnsi="Calibri" w:cs="Calibri"/>
                <w:b/>
                <w:i/>
                <w:sz w:val="22"/>
              </w:rPr>
            </w:pPr>
            <w:r>
              <w:rPr>
                <w:rFonts w:asciiTheme="minorHAnsi" w:hAnsiTheme="minorHAnsi"/>
                <w:b/>
                <w:sz w:val="22"/>
                <w:szCs w:val="24"/>
              </w:rPr>
              <w:t>REFLECTION</w:t>
            </w:r>
          </w:p>
        </w:tc>
        <w:tc>
          <w:tcPr>
            <w:tcW w:w="9535" w:type="dxa"/>
            <w:tcBorders>
              <w:top w:val="single" w:sz="4" w:space="0" w:color="000000"/>
              <w:left w:val="single" w:sz="4" w:space="0" w:color="000000"/>
              <w:bottom w:val="single" w:sz="4" w:space="0" w:color="000000"/>
              <w:right w:val="single" w:sz="4" w:space="0" w:color="000000"/>
            </w:tcBorders>
          </w:tcPr>
          <w:p w:rsidR="00A007BA" w:rsidRPr="003F361D" w:rsidRDefault="008D4455" w:rsidP="00A007BA">
            <w:pPr>
              <w:rPr>
                <w:rFonts w:asciiTheme="minorHAnsi" w:hAnsiTheme="minorHAnsi"/>
              </w:rPr>
            </w:pPr>
            <w:r w:rsidRPr="003F361D">
              <w:rPr>
                <w:rFonts w:asciiTheme="minorHAnsi" w:hAnsiTheme="minorHAnsi"/>
                <w:color w:val="365F91" w:themeColor="accent1" w:themeShade="BF"/>
              </w:rPr>
              <w:t xml:space="preserve">This year we were able to connect instruction with classroom curriculum and student needs in a much great way. Digital portfolios have been a huge success and have been shared with other Media Specialists in the district who have begun to implement them. Teachers are using SMART technology tools daily and have </w:t>
            </w:r>
            <w:r w:rsidR="003F361D" w:rsidRPr="003F361D">
              <w:rPr>
                <w:rFonts w:asciiTheme="minorHAnsi" w:hAnsiTheme="minorHAnsi"/>
                <w:color w:val="365F91" w:themeColor="accent1" w:themeShade="BF"/>
              </w:rPr>
              <w:t xml:space="preserve">been very successful. </w:t>
            </w:r>
          </w:p>
        </w:tc>
      </w:tr>
    </w:tbl>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 xml:space="preserve">GOAL </w:t>
            </w:r>
          </w:p>
          <w:p w:rsidR="00CD285E" w:rsidRDefault="00CD285E" w:rsidP="00257CB7">
            <w:pPr>
              <w:ind w:left="113" w:right="113"/>
              <w:jc w:val="center"/>
              <w:rPr>
                <w:rFonts w:ascii="Calibri" w:eastAsia="Calibri" w:hAnsi="Calibri" w:cs="Calibri"/>
                <w:b/>
                <w:sz w:val="28"/>
              </w:rPr>
            </w:pPr>
          </w:p>
          <w:p w:rsidR="00CD285E" w:rsidRDefault="00CD285E" w:rsidP="00CD285E">
            <w:pPr>
              <w:ind w:left="113" w:right="113"/>
              <w:jc w:val="center"/>
              <w:rPr>
                <w:rFonts w:ascii="Calibri" w:eastAsia="Calibri" w:hAnsi="Calibri" w:cs="Calibri"/>
                <w:b/>
                <w:sz w:val="28"/>
              </w:rPr>
            </w:pPr>
            <w:r>
              <w:rPr>
                <w:rFonts w:ascii="Calibri" w:eastAsia="Calibri" w:hAnsi="Calibri" w:cs="Calibri"/>
                <w:b/>
                <w:sz w:val="28"/>
              </w:rPr>
              <w:t>3</w:t>
            </w: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Default="003F361D" w:rsidP="00257CB7">
            <w:r w:rsidRPr="007C3DD6">
              <w:rPr>
                <w:rFonts w:asciiTheme="minorHAnsi" w:hAnsiTheme="minorHAnsi"/>
                <w:b/>
                <w:color w:val="365F91" w:themeColor="accent1" w:themeShade="BF"/>
                <w:szCs w:val="24"/>
              </w:rPr>
              <w:t xml:space="preserve">Major Improvement Strategy #3: </w:t>
            </w:r>
            <w:r w:rsidRPr="007C3DD6">
              <w:rPr>
                <w:rFonts w:asciiTheme="minorHAnsi" w:hAnsiTheme="minorHAnsi"/>
                <w:color w:val="365F91" w:themeColor="accent1" w:themeShade="BF"/>
                <w:szCs w:val="24"/>
              </w:rPr>
              <w:t>Develop a schedule that will allow classroom teachers, interventionists, and support personnel to collaborate on a more regular basis in order to calibrate expectations and to address student needs and operate more effectively as a PLC (Professional Learning Community).</w:t>
            </w:r>
          </w:p>
        </w:tc>
      </w:tr>
      <w:tr w:rsidR="00CD285E" w:rsidTr="00257CB7">
        <w:tc>
          <w:tcPr>
            <w:tcW w:w="623" w:type="dxa"/>
            <w:vMerge/>
            <w:tcBorders>
              <w:left w:val="single" w:sz="4" w:space="0" w:color="000000"/>
              <w:right w:val="single" w:sz="4" w:space="0" w:color="000000"/>
            </w:tcBorders>
            <w:shd w:val="clear" w:color="auto" w:fill="D2DBE5"/>
          </w:tcPr>
          <w:p w:rsidR="00CD285E" w:rsidRDefault="00CD285E" w:rsidP="00257CB7">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3F361D" w:rsidRPr="007C3DD6" w:rsidRDefault="003F361D" w:rsidP="003F361D">
            <w:pPr>
              <w:rPr>
                <w:rFonts w:asciiTheme="minorHAnsi" w:hAnsiTheme="minorHAnsi"/>
                <w:b/>
                <w:color w:val="365F91" w:themeColor="accent1" w:themeShade="BF"/>
                <w:szCs w:val="24"/>
              </w:rPr>
            </w:pPr>
            <w:r w:rsidRPr="007C3DD6">
              <w:rPr>
                <w:rFonts w:asciiTheme="minorHAnsi" w:hAnsiTheme="minorHAnsi"/>
                <w:b/>
                <w:color w:val="365F91" w:themeColor="accent1" w:themeShade="BF"/>
                <w:szCs w:val="24"/>
              </w:rPr>
              <w:t>II. Instructional Specialist for Staff and Students (#2 Collaboration)</w:t>
            </w:r>
          </w:p>
          <w:p w:rsidR="00CD285E" w:rsidRPr="003F361D" w:rsidRDefault="003F361D" w:rsidP="003F361D">
            <w:pPr>
              <w:rPr>
                <w:i/>
              </w:rPr>
            </w:pPr>
            <w:r w:rsidRPr="007C3DD6">
              <w:rPr>
                <w:rFonts w:asciiTheme="minorHAnsi" w:hAnsiTheme="minorHAnsi"/>
                <w:color w:val="365F91" w:themeColor="accent1" w:themeShade="BF"/>
                <w:szCs w:val="24"/>
              </w:rPr>
              <w:t>Collaboration between the school librarian and faculty is a key indicator of a successful, effective library program. Research has shown the quality and frequency of the collaboration contributes to improving student achievement.</w:t>
            </w:r>
            <w:r>
              <w:rPr>
                <w:rFonts w:asciiTheme="minorHAnsi" w:hAnsiTheme="minorHAnsi"/>
                <w:color w:val="365F91" w:themeColor="accent1" w:themeShade="BF"/>
                <w:szCs w:val="24"/>
              </w:rPr>
              <w:t xml:space="preserve"> </w:t>
            </w:r>
            <w:r>
              <w:rPr>
                <w:rFonts w:asciiTheme="minorHAnsi" w:hAnsiTheme="minorHAnsi"/>
                <w:i/>
                <w:color w:val="365F91" w:themeColor="accent1" w:themeShade="BF"/>
                <w:szCs w:val="24"/>
              </w:rPr>
              <w:t xml:space="preserve">In our desire to successfully address student needs it is imperative that the Media Specialist, classroom teachers and supporting staff are uniting in providing for each student. </w:t>
            </w:r>
          </w:p>
        </w:tc>
      </w:tr>
      <w:tr w:rsidR="003F361D" w:rsidTr="00257CB7">
        <w:tc>
          <w:tcPr>
            <w:tcW w:w="623" w:type="dxa"/>
            <w:vMerge/>
            <w:tcBorders>
              <w:left w:val="single" w:sz="4" w:space="0" w:color="000000"/>
              <w:right w:val="single" w:sz="4" w:space="0" w:color="000000"/>
            </w:tcBorders>
            <w:vAlign w:val="center"/>
          </w:tcPr>
          <w:p w:rsidR="003F361D" w:rsidRDefault="003F361D" w:rsidP="003F361D"/>
        </w:tc>
        <w:tc>
          <w:tcPr>
            <w:tcW w:w="3679" w:type="dxa"/>
            <w:tcBorders>
              <w:top w:val="single" w:sz="4" w:space="0" w:color="000000"/>
              <w:left w:val="single" w:sz="4" w:space="0" w:color="000000"/>
              <w:bottom w:val="single" w:sz="4" w:space="0" w:color="000000"/>
              <w:right w:val="single" w:sz="4" w:space="0" w:color="000000"/>
            </w:tcBorders>
          </w:tcPr>
          <w:p w:rsidR="003F361D" w:rsidRPr="004E4239" w:rsidRDefault="003F361D" w:rsidP="003F361D">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HESLPL Target area</w:t>
            </w:r>
          </w:p>
        </w:tc>
        <w:tc>
          <w:tcPr>
            <w:tcW w:w="9535" w:type="dxa"/>
            <w:tcBorders>
              <w:top w:val="single" w:sz="4" w:space="0" w:color="000000"/>
              <w:left w:val="single" w:sz="4" w:space="0" w:color="000000"/>
              <w:bottom w:val="single" w:sz="4" w:space="0" w:color="000000"/>
              <w:right w:val="single" w:sz="4" w:space="0" w:color="000000"/>
            </w:tcBorders>
          </w:tcPr>
          <w:p w:rsidR="003F361D" w:rsidRDefault="003F361D" w:rsidP="003F361D">
            <w:pPr>
              <w:tabs>
                <w:tab w:val="num" w:pos="720"/>
              </w:tabs>
              <w:rPr>
                <w:rFonts w:asciiTheme="minorHAnsi" w:hAnsiTheme="minorHAnsi"/>
                <w:b/>
                <w:color w:val="365F91" w:themeColor="accent1" w:themeShade="BF"/>
                <w:szCs w:val="24"/>
              </w:rPr>
            </w:pPr>
            <w:r>
              <w:rPr>
                <w:rFonts w:asciiTheme="minorHAnsi" w:hAnsiTheme="minorHAnsi"/>
                <w:b/>
                <w:color w:val="365F91" w:themeColor="accent1" w:themeShade="BF"/>
                <w:szCs w:val="24"/>
              </w:rPr>
              <w:t xml:space="preserve">By May 2015, each grade level will collaborate with the Media Specialist to create a curriculum driven project. </w:t>
            </w:r>
          </w:p>
          <w:p w:rsidR="003F361D" w:rsidRPr="00A03BF3" w:rsidRDefault="003F361D" w:rsidP="003F361D">
            <w:pPr>
              <w:tabs>
                <w:tab w:val="num" w:pos="720"/>
              </w:tabs>
              <w:rPr>
                <w:rFonts w:asciiTheme="minorHAnsi" w:hAnsiTheme="minorHAnsi"/>
                <w:b/>
                <w:color w:val="365F91" w:themeColor="accent1" w:themeShade="BF"/>
                <w:szCs w:val="24"/>
              </w:rPr>
            </w:pPr>
          </w:p>
        </w:tc>
      </w:tr>
      <w:tr w:rsidR="003F361D" w:rsidTr="00257CB7">
        <w:tc>
          <w:tcPr>
            <w:tcW w:w="623" w:type="dxa"/>
            <w:vMerge/>
            <w:tcBorders>
              <w:left w:val="single" w:sz="4" w:space="0" w:color="000000"/>
              <w:right w:val="single" w:sz="4" w:space="0" w:color="000000"/>
            </w:tcBorders>
            <w:vAlign w:val="center"/>
          </w:tcPr>
          <w:p w:rsidR="003F361D" w:rsidRDefault="003F361D" w:rsidP="003F361D"/>
        </w:tc>
        <w:tc>
          <w:tcPr>
            <w:tcW w:w="3679" w:type="dxa"/>
            <w:tcBorders>
              <w:top w:val="single" w:sz="4" w:space="0" w:color="000000"/>
              <w:left w:val="single" w:sz="4" w:space="0" w:color="000000"/>
              <w:bottom w:val="single" w:sz="4" w:space="0" w:color="000000"/>
              <w:right w:val="single" w:sz="4" w:space="0" w:color="000000"/>
            </w:tcBorders>
          </w:tcPr>
          <w:p w:rsidR="003F361D" w:rsidRDefault="003F361D" w:rsidP="003F361D">
            <w:r>
              <w:rPr>
                <w:rFonts w:ascii="Calibri" w:eastAsia="Calibri" w:hAnsi="Calibri" w:cs="Calibri"/>
                <w:b/>
                <w:sz w:val="22"/>
              </w:rPr>
              <w:t>My Strategies/Indicators for carrying out my SMART goal</w:t>
            </w:r>
          </w:p>
          <w:p w:rsidR="003F361D" w:rsidRDefault="003F361D" w:rsidP="003F361D"/>
        </w:tc>
        <w:tc>
          <w:tcPr>
            <w:tcW w:w="9535" w:type="dxa"/>
            <w:tcBorders>
              <w:top w:val="single" w:sz="4" w:space="0" w:color="000000"/>
              <w:left w:val="single" w:sz="4" w:space="0" w:color="000000"/>
              <w:bottom w:val="single" w:sz="4" w:space="0" w:color="000000"/>
              <w:right w:val="single" w:sz="4" w:space="0" w:color="000000"/>
            </w:tcBorders>
          </w:tcPr>
          <w:p w:rsidR="003F361D" w:rsidRDefault="003F361D" w:rsidP="003F361D">
            <w:pPr>
              <w:pStyle w:val="ListParagraph"/>
              <w:numPr>
                <w:ilvl w:val="0"/>
                <w:numId w:val="19"/>
              </w:numPr>
              <w:tabs>
                <w:tab w:val="num" w:pos="720"/>
              </w:tabs>
              <w:rPr>
                <w:rFonts w:asciiTheme="minorHAnsi" w:hAnsiTheme="minorHAnsi"/>
                <w:b/>
                <w:color w:val="365F91" w:themeColor="accent1" w:themeShade="BF"/>
                <w:szCs w:val="24"/>
              </w:rPr>
            </w:pPr>
            <w:r>
              <w:rPr>
                <w:rFonts w:asciiTheme="minorHAnsi" w:hAnsiTheme="minorHAnsi"/>
                <w:b/>
                <w:color w:val="365F91" w:themeColor="accent1" w:themeShade="BF"/>
                <w:szCs w:val="24"/>
              </w:rPr>
              <w:t>Plan times to collaborate with faculty to integrate instruction and assist in meeting faculty and student technology and information needs.</w:t>
            </w:r>
            <w:r>
              <w:rPr>
                <w:rFonts w:asciiTheme="minorHAnsi" w:hAnsiTheme="minorHAnsi"/>
                <w:b/>
                <w:color w:val="365F91" w:themeColor="accent1" w:themeShade="BF"/>
                <w:szCs w:val="24"/>
              </w:rPr>
              <w:t xml:space="preserve"> (ongoing)</w:t>
            </w:r>
          </w:p>
          <w:p w:rsidR="003F361D" w:rsidRDefault="003F361D" w:rsidP="003F361D">
            <w:pPr>
              <w:pStyle w:val="ListParagraph"/>
              <w:numPr>
                <w:ilvl w:val="0"/>
                <w:numId w:val="19"/>
              </w:numPr>
              <w:tabs>
                <w:tab w:val="num" w:pos="720"/>
              </w:tabs>
              <w:rPr>
                <w:rFonts w:asciiTheme="minorHAnsi" w:hAnsiTheme="minorHAnsi"/>
                <w:b/>
                <w:color w:val="365F91" w:themeColor="accent1" w:themeShade="BF"/>
                <w:szCs w:val="24"/>
              </w:rPr>
            </w:pPr>
            <w:r>
              <w:rPr>
                <w:rFonts w:asciiTheme="minorHAnsi" w:hAnsiTheme="minorHAnsi"/>
                <w:b/>
                <w:color w:val="365F91" w:themeColor="accent1" w:themeShade="BF"/>
                <w:szCs w:val="24"/>
              </w:rPr>
              <w:t xml:space="preserve">Meet regularly with Media Specialists in district to share best practices, instructional ideas, </w:t>
            </w:r>
            <w:proofErr w:type="gramStart"/>
            <w:r>
              <w:rPr>
                <w:rFonts w:asciiTheme="minorHAnsi" w:hAnsiTheme="minorHAnsi"/>
                <w:b/>
                <w:color w:val="365F91" w:themeColor="accent1" w:themeShade="BF"/>
                <w:szCs w:val="24"/>
              </w:rPr>
              <w:t>collaboration</w:t>
            </w:r>
            <w:proofErr w:type="gramEnd"/>
            <w:r>
              <w:rPr>
                <w:rFonts w:asciiTheme="minorHAnsi" w:hAnsiTheme="minorHAnsi"/>
                <w:b/>
                <w:color w:val="365F91" w:themeColor="accent1" w:themeShade="BF"/>
                <w:szCs w:val="24"/>
              </w:rPr>
              <w:t xml:space="preserve"> and integration techniques.</w:t>
            </w:r>
            <w:r>
              <w:rPr>
                <w:rFonts w:asciiTheme="minorHAnsi" w:hAnsiTheme="minorHAnsi"/>
                <w:b/>
                <w:color w:val="365F91" w:themeColor="accent1" w:themeShade="BF"/>
                <w:szCs w:val="24"/>
              </w:rPr>
              <w:t xml:space="preserve"> (ongoing-part of a group that is in the process of creating a common assessment for Media Specialists in the district)</w:t>
            </w:r>
          </w:p>
          <w:p w:rsidR="003F361D" w:rsidRDefault="003F361D" w:rsidP="003F361D">
            <w:pPr>
              <w:pStyle w:val="ListParagraph"/>
              <w:numPr>
                <w:ilvl w:val="0"/>
                <w:numId w:val="19"/>
              </w:numPr>
            </w:pPr>
            <w:r w:rsidRPr="003F361D">
              <w:rPr>
                <w:rFonts w:asciiTheme="minorHAnsi" w:hAnsiTheme="minorHAnsi"/>
                <w:b/>
                <w:color w:val="365F91" w:themeColor="accent1" w:themeShade="BF"/>
                <w:szCs w:val="24"/>
              </w:rPr>
              <w:t>Create a collaborative form to use to ensure that planning needs are not overlooked as well as to document contact time.</w:t>
            </w:r>
            <w:r>
              <w:rPr>
                <w:rFonts w:asciiTheme="minorHAnsi" w:hAnsiTheme="minorHAnsi"/>
                <w:b/>
                <w:color w:val="365F91" w:themeColor="accent1" w:themeShade="BF"/>
                <w:szCs w:val="24"/>
              </w:rPr>
              <w:t xml:space="preserve"> (Still working on)</w:t>
            </w:r>
          </w:p>
        </w:tc>
      </w:tr>
      <w:tr w:rsidR="003F361D" w:rsidTr="00257CB7">
        <w:tc>
          <w:tcPr>
            <w:tcW w:w="623" w:type="dxa"/>
            <w:vMerge/>
            <w:tcBorders>
              <w:left w:val="single" w:sz="4" w:space="0" w:color="000000"/>
              <w:right w:val="single" w:sz="4" w:space="0" w:color="000000"/>
            </w:tcBorders>
            <w:vAlign w:val="center"/>
          </w:tcPr>
          <w:p w:rsidR="003F361D" w:rsidRDefault="003F361D" w:rsidP="003F361D"/>
        </w:tc>
        <w:tc>
          <w:tcPr>
            <w:tcW w:w="3679" w:type="dxa"/>
            <w:tcBorders>
              <w:top w:val="single" w:sz="4" w:space="0" w:color="000000"/>
              <w:left w:val="single" w:sz="4" w:space="0" w:color="000000"/>
              <w:bottom w:val="single" w:sz="4" w:space="0" w:color="000000"/>
              <w:right w:val="single" w:sz="4" w:space="0" w:color="000000"/>
            </w:tcBorders>
          </w:tcPr>
          <w:p w:rsidR="003F361D" w:rsidRDefault="003F361D" w:rsidP="003F361D">
            <w:r>
              <w:rPr>
                <w:rFonts w:ascii="Calibri" w:eastAsia="Calibri" w:hAnsi="Calibri" w:cs="Calibri"/>
                <w:b/>
                <w:sz w:val="22"/>
              </w:rPr>
              <w:t>My Partners</w:t>
            </w:r>
          </w:p>
          <w:p w:rsidR="003F361D" w:rsidRPr="004E4239" w:rsidRDefault="003F361D" w:rsidP="003F361D">
            <w:pPr>
              <w:rPr>
                <w:b/>
              </w:rPr>
            </w:pPr>
          </w:p>
        </w:tc>
        <w:tc>
          <w:tcPr>
            <w:tcW w:w="9535" w:type="dxa"/>
            <w:tcBorders>
              <w:top w:val="single" w:sz="4" w:space="0" w:color="000000"/>
              <w:left w:val="single" w:sz="4" w:space="0" w:color="000000"/>
              <w:bottom w:val="single" w:sz="4" w:space="0" w:color="000000"/>
              <w:right w:val="single" w:sz="4" w:space="0" w:color="000000"/>
            </w:tcBorders>
          </w:tcPr>
          <w:p w:rsidR="003F361D" w:rsidRDefault="003F361D" w:rsidP="003F361D">
            <w:r w:rsidRPr="007C3DD6">
              <w:rPr>
                <w:rFonts w:asciiTheme="minorHAnsi" w:hAnsiTheme="minorHAnsi"/>
                <w:b/>
                <w:color w:val="365F91" w:themeColor="accent1" w:themeShade="BF"/>
                <w:szCs w:val="24"/>
              </w:rPr>
              <w:t>Fellow Media Specialists, Faculty, Principal</w:t>
            </w:r>
          </w:p>
        </w:tc>
      </w:tr>
      <w:tr w:rsidR="003F361D" w:rsidTr="00257CB7">
        <w:trPr>
          <w:cantSplit/>
          <w:trHeight w:val="1134"/>
        </w:trPr>
        <w:tc>
          <w:tcPr>
            <w:tcW w:w="623" w:type="dxa"/>
            <w:vMerge/>
            <w:tcBorders>
              <w:left w:val="single" w:sz="4" w:space="0" w:color="000000"/>
              <w:right w:val="single" w:sz="4" w:space="0" w:color="000000"/>
            </w:tcBorders>
            <w:vAlign w:val="center"/>
          </w:tcPr>
          <w:p w:rsidR="003F361D" w:rsidRDefault="003F361D" w:rsidP="003F361D"/>
        </w:tc>
        <w:tc>
          <w:tcPr>
            <w:tcW w:w="3679" w:type="dxa"/>
            <w:tcBorders>
              <w:top w:val="single" w:sz="4" w:space="0" w:color="000000"/>
              <w:left w:val="single" w:sz="4" w:space="0" w:color="000000"/>
              <w:bottom w:val="single" w:sz="4" w:space="0" w:color="000000"/>
              <w:right w:val="single" w:sz="4" w:space="0" w:color="000000"/>
            </w:tcBorders>
          </w:tcPr>
          <w:p w:rsidR="003F361D" w:rsidRDefault="003F361D" w:rsidP="003F361D">
            <w:r>
              <w:rPr>
                <w:rFonts w:ascii="Calibri" w:eastAsia="Calibri" w:hAnsi="Calibri" w:cs="Calibri"/>
                <w:b/>
                <w:sz w:val="22"/>
              </w:rPr>
              <w:t>MEASURABLE EVIDENCE of Collaboration, Leadership, and/or instruction</w:t>
            </w:r>
          </w:p>
          <w:p w:rsidR="003F361D" w:rsidRDefault="003F361D" w:rsidP="003F361D"/>
        </w:tc>
        <w:tc>
          <w:tcPr>
            <w:tcW w:w="9535" w:type="dxa"/>
            <w:tcBorders>
              <w:top w:val="single" w:sz="4" w:space="0" w:color="000000"/>
              <w:left w:val="single" w:sz="4" w:space="0" w:color="000000"/>
              <w:bottom w:val="single" w:sz="4" w:space="0" w:color="000000"/>
              <w:right w:val="single" w:sz="4" w:space="0" w:color="000000"/>
            </w:tcBorders>
          </w:tcPr>
          <w:p w:rsidR="003F361D" w:rsidRDefault="003F361D" w:rsidP="003F361D">
            <w:pPr>
              <w:pStyle w:val="ListParagraph"/>
              <w:numPr>
                <w:ilvl w:val="0"/>
                <w:numId w:val="20"/>
              </w:numPr>
              <w:rPr>
                <w:rFonts w:asciiTheme="minorHAnsi" w:hAnsiTheme="minorHAnsi"/>
                <w:b/>
                <w:color w:val="365F91" w:themeColor="accent1" w:themeShade="BF"/>
                <w:szCs w:val="24"/>
              </w:rPr>
            </w:pPr>
            <w:r>
              <w:rPr>
                <w:rFonts w:asciiTheme="minorHAnsi" w:hAnsiTheme="minorHAnsi"/>
                <w:b/>
                <w:color w:val="365F91" w:themeColor="accent1" w:themeShade="BF"/>
                <w:szCs w:val="24"/>
              </w:rPr>
              <w:t>The school librarian and other teachers from a variety of disciplines and grade levels, collaborate to systematically integrate Colorado Academic Standards 21</w:t>
            </w:r>
            <w:r w:rsidRPr="009B7FD4">
              <w:rPr>
                <w:rFonts w:asciiTheme="minorHAnsi" w:hAnsiTheme="minorHAnsi"/>
                <w:b/>
                <w:color w:val="365F91" w:themeColor="accent1" w:themeShade="BF"/>
                <w:szCs w:val="24"/>
                <w:vertAlign w:val="superscript"/>
              </w:rPr>
              <w:t>st</w:t>
            </w:r>
            <w:r>
              <w:rPr>
                <w:rFonts w:asciiTheme="minorHAnsi" w:hAnsiTheme="minorHAnsi"/>
                <w:b/>
                <w:color w:val="365F91" w:themeColor="accent1" w:themeShade="BF"/>
                <w:szCs w:val="24"/>
              </w:rPr>
              <w:t xml:space="preserve"> century skills.</w:t>
            </w:r>
          </w:p>
          <w:p w:rsidR="003F361D" w:rsidRDefault="003F361D" w:rsidP="003F361D">
            <w:pPr>
              <w:pStyle w:val="ListParagraph"/>
              <w:numPr>
                <w:ilvl w:val="0"/>
                <w:numId w:val="20"/>
              </w:numPr>
            </w:pPr>
            <w:r w:rsidRPr="003F361D">
              <w:rPr>
                <w:rFonts w:asciiTheme="minorHAnsi" w:hAnsiTheme="minorHAnsi"/>
                <w:b/>
                <w:color w:val="365F91" w:themeColor="accent1" w:themeShade="BF"/>
                <w:szCs w:val="24"/>
              </w:rPr>
              <w:t>Students work collaboratively with one another and provide evidence of their new thinking and learning.</w:t>
            </w:r>
          </w:p>
        </w:tc>
      </w:tr>
      <w:tr w:rsidR="003F361D" w:rsidTr="0051575C">
        <w:tc>
          <w:tcPr>
            <w:tcW w:w="623" w:type="dxa"/>
            <w:vMerge/>
            <w:tcBorders>
              <w:left w:val="single" w:sz="4" w:space="0" w:color="000000"/>
              <w:right w:val="single" w:sz="4" w:space="0" w:color="000000"/>
            </w:tcBorders>
            <w:vAlign w:val="center"/>
          </w:tcPr>
          <w:p w:rsidR="003F361D" w:rsidRDefault="003F361D" w:rsidP="003F361D"/>
        </w:tc>
        <w:tc>
          <w:tcPr>
            <w:tcW w:w="3679" w:type="dxa"/>
            <w:tcBorders>
              <w:top w:val="single" w:sz="4" w:space="0" w:color="000000"/>
              <w:left w:val="single" w:sz="4" w:space="0" w:color="000000"/>
              <w:bottom w:val="single" w:sz="4" w:space="0" w:color="000000"/>
              <w:right w:val="single" w:sz="4" w:space="0" w:color="000000"/>
            </w:tcBorders>
          </w:tcPr>
          <w:p w:rsidR="003F361D" w:rsidRDefault="003F361D" w:rsidP="003F361D">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3F361D" w:rsidRPr="009B7FD4" w:rsidRDefault="003F361D" w:rsidP="003F361D">
            <w:pPr>
              <w:pStyle w:val="ListParagraph"/>
              <w:numPr>
                <w:ilvl w:val="0"/>
                <w:numId w:val="21"/>
              </w:numPr>
              <w:rPr>
                <w:rFonts w:asciiTheme="minorHAnsi" w:hAnsiTheme="minorHAnsi"/>
                <w:b/>
                <w:color w:val="365F91" w:themeColor="accent1" w:themeShade="BF"/>
                <w:szCs w:val="24"/>
              </w:rPr>
            </w:pPr>
            <w:r w:rsidRPr="009B7FD4">
              <w:rPr>
                <w:rFonts w:asciiTheme="minorHAnsi" w:hAnsiTheme="minorHAnsi"/>
                <w:b/>
                <w:color w:val="365F91" w:themeColor="accent1" w:themeShade="BF"/>
                <w:szCs w:val="24"/>
              </w:rPr>
              <w:t>One collaborative project will be produced by each grade level.</w:t>
            </w:r>
          </w:p>
          <w:p w:rsidR="003F361D" w:rsidRDefault="003F361D" w:rsidP="003F361D">
            <w:pPr>
              <w:pStyle w:val="ListParagraph"/>
              <w:numPr>
                <w:ilvl w:val="0"/>
                <w:numId w:val="21"/>
              </w:numPr>
            </w:pPr>
            <w:r w:rsidRPr="003F361D">
              <w:rPr>
                <w:rFonts w:asciiTheme="minorHAnsi" w:hAnsiTheme="minorHAnsi"/>
                <w:b/>
                <w:color w:val="365F91" w:themeColor="accent1" w:themeShade="BF"/>
                <w:szCs w:val="24"/>
              </w:rPr>
              <w:t>Collaborative projects will be posted on website.</w:t>
            </w:r>
          </w:p>
        </w:tc>
      </w:tr>
      <w:tr w:rsidR="003F361D" w:rsidTr="00257CB7">
        <w:tc>
          <w:tcPr>
            <w:tcW w:w="623" w:type="dxa"/>
            <w:vMerge/>
            <w:tcBorders>
              <w:left w:val="single" w:sz="4" w:space="0" w:color="000000"/>
              <w:bottom w:val="single" w:sz="4" w:space="0" w:color="000000"/>
              <w:right w:val="single" w:sz="4" w:space="0" w:color="000000"/>
            </w:tcBorders>
            <w:vAlign w:val="center"/>
          </w:tcPr>
          <w:p w:rsidR="003F361D" w:rsidRDefault="003F361D" w:rsidP="003F361D"/>
        </w:tc>
        <w:tc>
          <w:tcPr>
            <w:tcW w:w="3679" w:type="dxa"/>
            <w:tcBorders>
              <w:top w:val="single" w:sz="4" w:space="0" w:color="000000"/>
              <w:left w:val="single" w:sz="4" w:space="0" w:color="000000"/>
              <w:bottom w:val="single" w:sz="4" w:space="0" w:color="000000"/>
              <w:right w:val="single" w:sz="4" w:space="0" w:color="000000"/>
            </w:tcBorders>
          </w:tcPr>
          <w:p w:rsidR="003F361D" w:rsidRDefault="003F361D" w:rsidP="003F361D">
            <w:pPr>
              <w:rPr>
                <w:rFonts w:ascii="Calibri" w:eastAsia="Calibri" w:hAnsi="Calibri" w:cs="Calibri"/>
                <w:b/>
                <w:sz w:val="22"/>
              </w:rPr>
            </w:pPr>
            <w:r>
              <w:rPr>
                <w:rFonts w:ascii="Calibri" w:eastAsia="Calibri" w:hAnsi="Calibri" w:cs="Calibri"/>
                <w:b/>
                <w:sz w:val="22"/>
              </w:rPr>
              <w:t>REFLECTION</w:t>
            </w:r>
          </w:p>
        </w:tc>
        <w:tc>
          <w:tcPr>
            <w:tcW w:w="9535" w:type="dxa"/>
            <w:tcBorders>
              <w:top w:val="single" w:sz="4" w:space="0" w:color="000000"/>
              <w:left w:val="single" w:sz="4" w:space="0" w:color="000000"/>
              <w:bottom w:val="single" w:sz="4" w:space="0" w:color="000000"/>
              <w:right w:val="single" w:sz="4" w:space="0" w:color="000000"/>
            </w:tcBorders>
          </w:tcPr>
          <w:p w:rsidR="003F361D" w:rsidRPr="001C5900" w:rsidRDefault="003F361D" w:rsidP="003F361D">
            <w:pPr>
              <w:rPr>
                <w:rFonts w:asciiTheme="minorHAnsi" w:hAnsiTheme="minorHAnsi"/>
                <w:color w:val="365F91" w:themeColor="accent1" w:themeShade="BF"/>
              </w:rPr>
            </w:pPr>
            <w:r w:rsidRPr="001C5900">
              <w:rPr>
                <w:rFonts w:asciiTheme="minorHAnsi" w:hAnsiTheme="minorHAnsi"/>
                <w:color w:val="365F91" w:themeColor="accent1" w:themeShade="BF"/>
              </w:rPr>
              <w:t>We were able to complete a collaborative project with grades 2-5 in 2014. Due to district space restrictions on our websites, we are not able to post as many projects as we would like but students are sharing with teachers, classmates and family through other means.</w:t>
            </w:r>
          </w:p>
          <w:p w:rsidR="003F361D" w:rsidRDefault="003F361D" w:rsidP="003F361D">
            <w:r w:rsidRPr="001C5900">
              <w:rPr>
                <w:rFonts w:asciiTheme="minorHAnsi" w:hAnsiTheme="minorHAnsi"/>
                <w:color w:val="365F91" w:themeColor="accent1" w:themeShade="BF"/>
              </w:rPr>
              <w:t xml:space="preserve">Very proud of being a part of a small group of district Media Specialists who are working to design a common assessment for evaluation of licensed media </w:t>
            </w:r>
            <w:r w:rsidR="001C5900" w:rsidRPr="001C5900">
              <w:rPr>
                <w:rFonts w:asciiTheme="minorHAnsi" w:hAnsiTheme="minorHAnsi"/>
                <w:color w:val="365F91" w:themeColor="accent1" w:themeShade="BF"/>
              </w:rPr>
              <w:t>specialists.</w:t>
            </w:r>
            <w:r w:rsidR="001C5900" w:rsidRPr="001C5900">
              <w:rPr>
                <w:color w:val="365F91" w:themeColor="accent1" w:themeShade="BF"/>
              </w:rPr>
              <w:t xml:space="preserve"> </w:t>
            </w:r>
          </w:p>
        </w:tc>
      </w:tr>
    </w:tbl>
    <w:p w:rsidR="00CD285E" w:rsidRPr="00A444C2" w:rsidRDefault="00CD285E" w:rsidP="00063275">
      <w:pPr>
        <w:rPr>
          <w:rFonts w:asciiTheme="minorHAnsi" w:hAnsiTheme="minorHAnsi"/>
          <w:b/>
          <w:color w:val="4F81BD" w:themeColor="accent1"/>
          <w:sz w:val="22"/>
          <w:szCs w:val="24"/>
        </w:rPr>
      </w:pPr>
      <w:bookmarkStart w:id="0" w:name="_GoBack"/>
      <w:bookmarkEnd w:id="0"/>
    </w:p>
    <w:sectPr w:rsidR="00CD285E" w:rsidRPr="00A444C2" w:rsidSect="00672F79">
      <w:footerReference w:type="default" r:id="rId8"/>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379" w:rsidRDefault="001F1379" w:rsidP="00672F79">
      <w:pPr>
        <w:spacing w:line="240" w:lineRule="auto"/>
      </w:pPr>
      <w:r>
        <w:separator/>
      </w:r>
    </w:p>
  </w:endnote>
  <w:endnote w:type="continuationSeparator" w:id="0">
    <w:p w:rsidR="001F1379" w:rsidRDefault="001F1379"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85E" w:rsidRDefault="00CD285E" w:rsidP="00CD285E">
    <w:pPr>
      <w:tabs>
        <w:tab w:val="center" w:pos="4680"/>
        <w:tab w:val="right" w:pos="9360"/>
      </w:tabs>
      <w:spacing w:line="240" w:lineRule="auto"/>
    </w:pPr>
    <w:r w:rsidRPr="00181C9D">
      <w:rPr>
        <w:b/>
        <w:sz w:val="28"/>
      </w:rPr>
      <w:t>SMART Goals</w:t>
    </w:r>
    <w:r>
      <w:t>:</w:t>
    </w:r>
  </w:p>
  <w:p w:rsidR="00CD285E" w:rsidRPr="00181C9D" w:rsidRDefault="00CD285E" w:rsidP="00CD285E">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r w:rsidRPr="00D16B02">
      <w:rPr>
        <w:b/>
        <w:color w:val="FFC000"/>
      </w:rPr>
      <w:t>Achievable</w:t>
    </w:r>
    <w:r w:rsidRPr="00181C9D">
      <w:rPr>
        <w:b/>
      </w:rPr>
      <w:t xml:space="preserve"> </w:t>
    </w:r>
    <w:r w:rsidRPr="00181C9D">
      <w:rPr>
        <w:rFonts w:eastAsia="Wingdings" w:cs="Wingdings"/>
        <w:b/>
      </w:rPr>
      <w:t></w:t>
    </w:r>
    <w:r w:rsidRPr="00181C9D">
      <w:rPr>
        <w:b/>
      </w:rPr>
      <w:t xml:space="preserve"> </w:t>
    </w:r>
    <w:r w:rsidRPr="00D16B02">
      <w:rPr>
        <w:b/>
        <w:color w:val="00B050"/>
      </w:rPr>
      <w:t>Results-Focused</w:t>
    </w:r>
    <w:r>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672F79" w:rsidRPr="00CD285E" w:rsidRDefault="00672F79" w:rsidP="00CD2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379" w:rsidRDefault="001F1379" w:rsidP="00672F79">
      <w:pPr>
        <w:spacing w:line="240" w:lineRule="auto"/>
      </w:pPr>
      <w:r>
        <w:separator/>
      </w:r>
    </w:p>
  </w:footnote>
  <w:footnote w:type="continuationSeparator" w:id="0">
    <w:p w:rsidR="001F1379" w:rsidRDefault="001F1379"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0463385"/>
    <w:multiLevelType w:val="hybridMultilevel"/>
    <w:tmpl w:val="BF56F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ED5B41"/>
    <w:multiLevelType w:val="hybridMultilevel"/>
    <w:tmpl w:val="2E52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F874FD"/>
    <w:multiLevelType w:val="hybridMultilevel"/>
    <w:tmpl w:val="F6409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D03D38"/>
    <w:multiLevelType w:val="hybridMultilevel"/>
    <w:tmpl w:val="70A00742"/>
    <w:lvl w:ilvl="0" w:tplc="F36C2B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EB0018"/>
    <w:multiLevelType w:val="hybridMultilevel"/>
    <w:tmpl w:val="D33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714F1C"/>
    <w:multiLevelType w:val="hybridMultilevel"/>
    <w:tmpl w:val="5CD26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C36820"/>
    <w:multiLevelType w:val="hybridMultilevel"/>
    <w:tmpl w:val="B9EC4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3B5E14"/>
    <w:multiLevelType w:val="hybridMultilevel"/>
    <w:tmpl w:val="589CB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C86471"/>
    <w:multiLevelType w:val="hybridMultilevel"/>
    <w:tmpl w:val="10C4A0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nsid w:val="63E9359F"/>
    <w:multiLevelType w:val="hybridMultilevel"/>
    <w:tmpl w:val="1FD0B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1"/>
  </w:num>
  <w:num w:numId="4">
    <w:abstractNumId w:val="12"/>
  </w:num>
  <w:num w:numId="5">
    <w:abstractNumId w:val="19"/>
  </w:num>
  <w:num w:numId="6">
    <w:abstractNumId w:val="2"/>
  </w:num>
  <w:num w:numId="7">
    <w:abstractNumId w:val="3"/>
  </w:num>
  <w:num w:numId="8">
    <w:abstractNumId w:val="4"/>
  </w:num>
  <w:num w:numId="9">
    <w:abstractNumId w:val="5"/>
  </w:num>
  <w:num w:numId="10">
    <w:abstractNumId w:val="20"/>
  </w:num>
  <w:num w:numId="11">
    <w:abstractNumId w:val="16"/>
  </w:num>
  <w:num w:numId="12">
    <w:abstractNumId w:val="11"/>
  </w:num>
  <w:num w:numId="13">
    <w:abstractNumId w:val="9"/>
  </w:num>
  <w:num w:numId="14">
    <w:abstractNumId w:val="18"/>
  </w:num>
  <w:num w:numId="15">
    <w:abstractNumId w:val="7"/>
  </w:num>
  <w:num w:numId="16">
    <w:abstractNumId w:val="14"/>
  </w:num>
  <w:num w:numId="17">
    <w:abstractNumId w:val="17"/>
  </w:num>
  <w:num w:numId="18">
    <w:abstractNumId w:val="8"/>
  </w:num>
  <w:num w:numId="19">
    <w:abstractNumId w:val="10"/>
  </w:num>
  <w:num w:numId="20">
    <w:abstractNumId w:val="6"/>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F79"/>
    <w:rsid w:val="00005238"/>
    <w:rsid w:val="0004336D"/>
    <w:rsid w:val="0004624B"/>
    <w:rsid w:val="00051B92"/>
    <w:rsid w:val="00063275"/>
    <w:rsid w:val="0006504F"/>
    <w:rsid w:val="000933AD"/>
    <w:rsid w:val="00096B68"/>
    <w:rsid w:val="00104F2F"/>
    <w:rsid w:val="001512AC"/>
    <w:rsid w:val="00152782"/>
    <w:rsid w:val="001722E8"/>
    <w:rsid w:val="001753DA"/>
    <w:rsid w:val="001779AC"/>
    <w:rsid w:val="00183C32"/>
    <w:rsid w:val="001C5900"/>
    <w:rsid w:val="001E1744"/>
    <w:rsid w:val="001F1379"/>
    <w:rsid w:val="00221918"/>
    <w:rsid w:val="00275F26"/>
    <w:rsid w:val="002D2AB6"/>
    <w:rsid w:val="002F2EE8"/>
    <w:rsid w:val="00302159"/>
    <w:rsid w:val="003565F7"/>
    <w:rsid w:val="003B1241"/>
    <w:rsid w:val="003F361D"/>
    <w:rsid w:val="00484685"/>
    <w:rsid w:val="004D277B"/>
    <w:rsid w:val="004F34E4"/>
    <w:rsid w:val="005110F7"/>
    <w:rsid w:val="00513FBC"/>
    <w:rsid w:val="00541675"/>
    <w:rsid w:val="005460BF"/>
    <w:rsid w:val="00553739"/>
    <w:rsid w:val="00562F70"/>
    <w:rsid w:val="005A6978"/>
    <w:rsid w:val="005B5151"/>
    <w:rsid w:val="005B7345"/>
    <w:rsid w:val="005D7FF3"/>
    <w:rsid w:val="005E3ADE"/>
    <w:rsid w:val="0060352C"/>
    <w:rsid w:val="006145BA"/>
    <w:rsid w:val="00645923"/>
    <w:rsid w:val="0067138E"/>
    <w:rsid w:val="00672F79"/>
    <w:rsid w:val="006A2287"/>
    <w:rsid w:val="006C0BA6"/>
    <w:rsid w:val="006E1E86"/>
    <w:rsid w:val="006E42D8"/>
    <w:rsid w:val="0071122E"/>
    <w:rsid w:val="007138B1"/>
    <w:rsid w:val="0071648A"/>
    <w:rsid w:val="00755CE5"/>
    <w:rsid w:val="00777D2B"/>
    <w:rsid w:val="007929A4"/>
    <w:rsid w:val="007C5BA7"/>
    <w:rsid w:val="007F2F1B"/>
    <w:rsid w:val="008161C6"/>
    <w:rsid w:val="00836E39"/>
    <w:rsid w:val="00842DC2"/>
    <w:rsid w:val="00852A3B"/>
    <w:rsid w:val="0089037C"/>
    <w:rsid w:val="008C2C1A"/>
    <w:rsid w:val="008D1602"/>
    <w:rsid w:val="008D4455"/>
    <w:rsid w:val="008D6C23"/>
    <w:rsid w:val="008E7206"/>
    <w:rsid w:val="00901FF4"/>
    <w:rsid w:val="009332E8"/>
    <w:rsid w:val="009465E4"/>
    <w:rsid w:val="00952B3B"/>
    <w:rsid w:val="00955305"/>
    <w:rsid w:val="00991B71"/>
    <w:rsid w:val="009A04D9"/>
    <w:rsid w:val="009D4820"/>
    <w:rsid w:val="00A007BA"/>
    <w:rsid w:val="00A346ED"/>
    <w:rsid w:val="00A444C2"/>
    <w:rsid w:val="00A44FBB"/>
    <w:rsid w:val="00A85556"/>
    <w:rsid w:val="00A94BD6"/>
    <w:rsid w:val="00AA6B56"/>
    <w:rsid w:val="00AC44E7"/>
    <w:rsid w:val="00AD5EA8"/>
    <w:rsid w:val="00B10F4D"/>
    <w:rsid w:val="00B1240E"/>
    <w:rsid w:val="00B51345"/>
    <w:rsid w:val="00B908EF"/>
    <w:rsid w:val="00BC252B"/>
    <w:rsid w:val="00BE07EC"/>
    <w:rsid w:val="00BF11F7"/>
    <w:rsid w:val="00C50825"/>
    <w:rsid w:val="00C77B87"/>
    <w:rsid w:val="00CA1D28"/>
    <w:rsid w:val="00CB18CD"/>
    <w:rsid w:val="00CD285E"/>
    <w:rsid w:val="00CF4EA6"/>
    <w:rsid w:val="00D13F40"/>
    <w:rsid w:val="00D35CC6"/>
    <w:rsid w:val="00DB115C"/>
    <w:rsid w:val="00DF5863"/>
    <w:rsid w:val="00E00775"/>
    <w:rsid w:val="00E0544E"/>
    <w:rsid w:val="00E121EA"/>
    <w:rsid w:val="00E36028"/>
    <w:rsid w:val="00EF1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89E57E5-90A3-41BF-ABBE-C1B510998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15E1F-6D07-4166-803A-AF50A2487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1608</Words>
  <Characters>9168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Thompson, Pam - WER</cp:lastModifiedBy>
  <cp:revision>2</cp:revision>
  <cp:lastPrinted>2014-09-08T18:33:00Z</cp:lastPrinted>
  <dcterms:created xsi:type="dcterms:W3CDTF">2015-01-15T19:11:00Z</dcterms:created>
  <dcterms:modified xsi:type="dcterms:W3CDTF">2015-01-15T19:11:00Z</dcterms:modified>
</cp:coreProperties>
</file>